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445D" w14:textId="77777777" w:rsidR="00CF7EFB" w:rsidRDefault="00CF7EFB" w:rsidP="004D3EE7">
      <w:pPr>
        <w:pStyle w:val="Heading3"/>
      </w:pPr>
    </w:p>
    <w:p w14:paraId="7C83B2CE" w14:textId="6E36BEA0" w:rsidR="00BF3506" w:rsidRPr="00BE39D9" w:rsidRDefault="00C773FC" w:rsidP="00BF3506">
      <w:pPr>
        <w:rPr>
          <w:rFonts w:ascii="Arial" w:hAnsi="Arial" w:cs="Arial"/>
          <w:b/>
          <w:sz w:val="36"/>
        </w:rPr>
      </w:pPr>
      <w:r w:rsidRPr="00EB42C5">
        <w:rPr>
          <w:rFonts w:ascii="Arial" w:hAnsi="Arial" w:cs="Arial"/>
          <w:b/>
          <w:sz w:val="36"/>
        </w:rPr>
        <w:t xml:space="preserve">AMBIENT </w:t>
      </w:r>
      <w:r w:rsidRPr="00BE39D9">
        <w:rPr>
          <w:rFonts w:ascii="Arial" w:hAnsi="Arial" w:cs="Arial"/>
          <w:b/>
          <w:sz w:val="36"/>
        </w:rPr>
        <w:t>MONITORING REPORT</w:t>
      </w:r>
    </w:p>
    <w:p w14:paraId="4C90BAC3" w14:textId="5950FF17" w:rsidR="00DC7502" w:rsidRPr="00EB42C5" w:rsidRDefault="00290CF5" w:rsidP="00DC7502">
      <w:pPr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STATE 30-16</w:t>
      </w:r>
      <w:r w:rsidR="00C773FC">
        <w:rPr>
          <w:rFonts w:ascii="Arial" w:hAnsi="Arial" w:cs="Arial"/>
          <w:b/>
          <w:iCs/>
          <w:sz w:val="36"/>
        </w:rPr>
        <w:t xml:space="preserve"> PAD</w:t>
      </w:r>
    </w:p>
    <w:p w14:paraId="636F7FF8" w14:textId="423B7D21" w:rsidR="00BF3506" w:rsidRPr="00BE39D9" w:rsidRDefault="00C773FC" w:rsidP="00BF3506">
      <w:pPr>
        <w:rPr>
          <w:rFonts w:ascii="Arial" w:hAnsi="Arial" w:cs="Arial"/>
          <w:b/>
          <w:iCs/>
          <w:sz w:val="36"/>
        </w:rPr>
      </w:pPr>
      <w:r w:rsidRPr="003A622B">
        <w:rPr>
          <w:rFonts w:ascii="Arial" w:hAnsi="Arial" w:cs="Arial"/>
          <w:b/>
          <w:sz w:val="36"/>
        </w:rPr>
        <w:t>KERR-MCGEE OIL &amp; GAS ONSHORE LP</w:t>
      </w:r>
    </w:p>
    <w:p w14:paraId="11C73AB3" w14:textId="77777777" w:rsidR="00BF3506" w:rsidRPr="00EB42C5" w:rsidRDefault="00BF3506" w:rsidP="00EB42C5">
      <w:pPr>
        <w:spacing w:before="960"/>
        <w:rPr>
          <w:rFonts w:ascii="Arial" w:hAnsi="Arial" w:cs="Arial"/>
          <w:sz w:val="26"/>
        </w:rPr>
      </w:pPr>
      <w:r w:rsidRPr="00EB42C5">
        <w:rPr>
          <w:rFonts w:ascii="Arial" w:hAnsi="Arial" w:cs="Arial"/>
          <w:sz w:val="26"/>
        </w:rPr>
        <w:t>Prepared For:</w:t>
      </w:r>
    </w:p>
    <w:p w14:paraId="2323A40B" w14:textId="4BA99242" w:rsidR="00BF3506" w:rsidRPr="00EB42C5" w:rsidRDefault="0072175F" w:rsidP="00EB42C5">
      <w:pPr>
        <w:spacing w:before="240"/>
        <w:rPr>
          <w:rFonts w:ascii="Arial" w:hAnsi="Arial" w:cs="Arial"/>
          <w:b/>
          <w:sz w:val="28"/>
        </w:rPr>
      </w:pPr>
      <w:r w:rsidRPr="0072175F">
        <w:rPr>
          <w:sz w:val="24"/>
          <w:szCs w:val="24"/>
        </w:rPr>
        <w:t xml:space="preserve"> </w:t>
      </w:r>
      <w:r w:rsidRPr="003A622B">
        <w:rPr>
          <w:rFonts w:ascii="Arial" w:hAnsi="Arial" w:cs="Arial"/>
          <w:b/>
          <w:sz w:val="28"/>
        </w:rPr>
        <w:t>Kerr-McGee Oil &amp; Gas Onshore LP</w:t>
      </w:r>
    </w:p>
    <w:p w14:paraId="29590A9F" w14:textId="4D632611" w:rsidR="00BF3506" w:rsidRPr="00EB42C5" w:rsidRDefault="002B1CB3" w:rsidP="00BF3506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1099 18</w:t>
      </w:r>
      <w:r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St #1800</w:t>
      </w:r>
      <w:r w:rsidR="00BF3506" w:rsidRPr="00EB42C5">
        <w:rPr>
          <w:rFonts w:ascii="Arial" w:hAnsi="Arial" w:cs="Arial"/>
          <w:sz w:val="26"/>
        </w:rPr>
        <w:br/>
      </w:r>
      <w:r w:rsidR="004B6D24" w:rsidRPr="00EB42C5">
        <w:rPr>
          <w:rFonts w:ascii="Arial" w:hAnsi="Arial" w:cs="Arial"/>
          <w:sz w:val="26"/>
        </w:rPr>
        <w:t>Denver, Colorado 80202</w:t>
      </w:r>
    </w:p>
    <w:p w14:paraId="57F93A52" w14:textId="77777777" w:rsidR="00BF3506" w:rsidRPr="00EB42C5" w:rsidRDefault="00BF3506" w:rsidP="00EB42C5">
      <w:pPr>
        <w:spacing w:before="960"/>
        <w:rPr>
          <w:rFonts w:ascii="Arial" w:hAnsi="Arial" w:cs="Arial"/>
          <w:sz w:val="26"/>
        </w:rPr>
      </w:pPr>
      <w:r w:rsidRPr="00EB42C5">
        <w:rPr>
          <w:rFonts w:ascii="Arial" w:hAnsi="Arial" w:cs="Arial"/>
          <w:sz w:val="26"/>
        </w:rPr>
        <w:t>Prepared By:</w:t>
      </w:r>
    </w:p>
    <w:p w14:paraId="0F3F3D59" w14:textId="77777777" w:rsidR="00BF3506" w:rsidRPr="00EB42C5" w:rsidRDefault="00BF3506" w:rsidP="00EB42C5">
      <w:pPr>
        <w:spacing w:before="240"/>
        <w:rPr>
          <w:rFonts w:ascii="Arial" w:hAnsi="Arial" w:cs="Arial"/>
          <w:b/>
          <w:sz w:val="28"/>
        </w:rPr>
      </w:pPr>
      <w:r w:rsidRPr="00EB42C5">
        <w:rPr>
          <w:rFonts w:ascii="Arial" w:hAnsi="Arial" w:cs="Arial"/>
          <w:b/>
          <w:sz w:val="28"/>
        </w:rPr>
        <w:t>Montrose Air Quality Services, LLC</w:t>
      </w:r>
    </w:p>
    <w:p w14:paraId="082145D8" w14:textId="77777777" w:rsidR="00BF3506" w:rsidRPr="00EB42C5" w:rsidRDefault="00BF3506" w:rsidP="00BF3506">
      <w:pPr>
        <w:rPr>
          <w:rFonts w:ascii="Arial" w:hAnsi="Arial" w:cs="Arial"/>
          <w:sz w:val="26"/>
        </w:rPr>
      </w:pPr>
      <w:r w:rsidRPr="00EB42C5">
        <w:rPr>
          <w:rFonts w:ascii="Arial" w:hAnsi="Arial" w:cs="Arial"/>
          <w:sz w:val="26"/>
        </w:rPr>
        <w:t>990 W. 43</w:t>
      </w:r>
      <w:r w:rsidRPr="00EB42C5">
        <w:rPr>
          <w:rFonts w:ascii="Arial" w:hAnsi="Arial" w:cs="Arial"/>
          <w:sz w:val="26"/>
          <w:vertAlign w:val="superscript"/>
        </w:rPr>
        <w:t>rd</w:t>
      </w:r>
      <w:r w:rsidRPr="00EB42C5">
        <w:rPr>
          <w:rFonts w:ascii="Arial" w:hAnsi="Arial" w:cs="Arial"/>
          <w:sz w:val="26"/>
        </w:rPr>
        <w:t xml:space="preserve"> Avenue</w:t>
      </w:r>
      <w:r w:rsidRPr="00EB42C5">
        <w:rPr>
          <w:rFonts w:ascii="Arial" w:hAnsi="Arial" w:cs="Arial"/>
          <w:sz w:val="26"/>
          <w:lang w:val="x-none"/>
        </w:rPr>
        <w:br/>
      </w:r>
      <w:r w:rsidRPr="00EB42C5">
        <w:rPr>
          <w:rFonts w:ascii="Arial" w:hAnsi="Arial" w:cs="Arial"/>
          <w:sz w:val="26"/>
        </w:rPr>
        <w:t>Denver, Colorado 80211</w:t>
      </w:r>
    </w:p>
    <w:p w14:paraId="7F812005" w14:textId="21EBE4AC" w:rsidR="00BF3506" w:rsidRPr="00E2744D" w:rsidRDefault="00BF3506" w:rsidP="00EB42C5">
      <w:pPr>
        <w:spacing w:before="960"/>
        <w:rPr>
          <w:rFonts w:ascii="Arial" w:hAnsi="Arial" w:cs="Arial"/>
          <w:b/>
          <w:color w:val="000000"/>
          <w:sz w:val="26"/>
          <w:szCs w:val="26"/>
        </w:rPr>
      </w:pPr>
      <w:r w:rsidRPr="00EB42C5">
        <w:rPr>
          <w:rFonts w:ascii="Arial" w:hAnsi="Arial" w:cs="Arial"/>
          <w:sz w:val="26"/>
        </w:rPr>
        <w:t xml:space="preserve">Document Number: </w:t>
      </w:r>
      <w:r w:rsidR="00CF7EFB">
        <w:rPr>
          <w:rFonts w:ascii="Arial" w:hAnsi="Arial" w:cs="Arial"/>
          <w:sz w:val="26"/>
        </w:rPr>
        <w:tab/>
      </w:r>
      <w:r w:rsidR="000379C5">
        <w:rPr>
          <w:rFonts w:ascii="Arial" w:hAnsi="Arial" w:cs="Arial"/>
          <w:sz w:val="26"/>
        </w:rPr>
        <w:tab/>
      </w:r>
      <w:r w:rsidR="00147FF3">
        <w:rPr>
          <w:rFonts w:ascii="Arial" w:hAnsi="Arial" w:cs="Arial"/>
          <w:sz w:val="26"/>
        </w:rPr>
        <w:tab/>
      </w:r>
      <w:r w:rsidR="00462D55" w:rsidRPr="00462D55">
        <w:rPr>
          <w:rFonts w:ascii="Arial" w:hAnsi="Arial" w:cs="Arial"/>
          <w:b/>
          <w:sz w:val="26"/>
        </w:rPr>
        <w:t>085AA-011278-RT</w:t>
      </w:r>
      <w:r w:rsidR="007A51DC">
        <w:rPr>
          <w:rFonts w:ascii="Arial" w:hAnsi="Arial" w:cs="Arial"/>
          <w:b/>
          <w:sz w:val="26"/>
        </w:rPr>
        <w:t>-</w:t>
      </w:r>
      <w:r w:rsidR="00E56804">
        <w:rPr>
          <w:rFonts w:ascii="Arial" w:hAnsi="Arial" w:cs="Arial"/>
          <w:b/>
          <w:sz w:val="26"/>
        </w:rPr>
        <w:t>1</w:t>
      </w:r>
      <w:r w:rsidR="002907CC">
        <w:rPr>
          <w:rFonts w:ascii="Arial" w:hAnsi="Arial" w:cs="Arial"/>
          <w:b/>
          <w:sz w:val="26"/>
        </w:rPr>
        <w:t>8</w:t>
      </w:r>
      <w:r w:rsidR="007C58EF">
        <w:rPr>
          <w:rFonts w:ascii="Arial" w:hAnsi="Arial" w:cs="Arial"/>
          <w:b/>
          <w:sz w:val="26"/>
        </w:rPr>
        <w:t>7</w:t>
      </w:r>
    </w:p>
    <w:p w14:paraId="28ACE664" w14:textId="5214ED86" w:rsidR="00147FF3" w:rsidRPr="008F38F5" w:rsidRDefault="00596938" w:rsidP="5D1864D4">
      <w:pPr>
        <w:rPr>
          <w:rFonts w:ascii="Arial" w:hAnsi="Arial" w:cs="Arial"/>
          <w:b/>
          <w:bCs/>
          <w:sz w:val="26"/>
          <w:szCs w:val="26"/>
        </w:rPr>
      </w:pPr>
      <w:r w:rsidRPr="5D1864D4">
        <w:rPr>
          <w:rFonts w:ascii="Arial" w:hAnsi="Arial" w:cs="Arial"/>
          <w:noProof/>
          <w:sz w:val="26"/>
          <w:szCs w:val="26"/>
        </w:rPr>
        <w:t>Report</w:t>
      </w:r>
      <w:r w:rsidR="008D02D8" w:rsidRPr="5D1864D4">
        <w:rPr>
          <w:rFonts w:ascii="Arial" w:hAnsi="Arial" w:cs="Arial"/>
          <w:noProof/>
          <w:sz w:val="26"/>
          <w:szCs w:val="26"/>
        </w:rPr>
        <w:t>ing</w:t>
      </w:r>
      <w:r w:rsidRPr="5D1864D4">
        <w:rPr>
          <w:rFonts w:ascii="Arial" w:hAnsi="Arial" w:cs="Arial"/>
          <w:noProof/>
          <w:sz w:val="26"/>
          <w:szCs w:val="26"/>
        </w:rPr>
        <w:t xml:space="preserve"> Period</w:t>
      </w:r>
      <w:r w:rsidR="00BF3506" w:rsidRPr="5D1864D4">
        <w:rPr>
          <w:rFonts w:ascii="Arial" w:hAnsi="Arial" w:cs="Arial"/>
          <w:noProof/>
          <w:sz w:val="26"/>
          <w:szCs w:val="26"/>
        </w:rPr>
        <w:t>:</w:t>
      </w:r>
      <w:r>
        <w:tab/>
      </w:r>
      <w:r>
        <w:tab/>
      </w:r>
      <w:r>
        <w:tab/>
      </w:r>
      <w:r>
        <w:tab/>
      </w:r>
      <w:r w:rsidR="00C91329" w:rsidRPr="5D1864D4">
        <w:rPr>
          <w:rFonts w:ascii="Arial" w:hAnsi="Arial" w:cs="Arial"/>
          <w:b/>
          <w:bCs/>
          <w:noProof/>
          <w:sz w:val="26"/>
          <w:szCs w:val="26"/>
        </w:rPr>
        <w:t>S</w:t>
      </w:r>
      <w:r w:rsidR="005F7483" w:rsidRPr="5D1864D4">
        <w:rPr>
          <w:rFonts w:ascii="Arial" w:hAnsi="Arial" w:cs="Arial"/>
          <w:b/>
          <w:bCs/>
          <w:noProof/>
          <w:sz w:val="26"/>
          <w:szCs w:val="26"/>
        </w:rPr>
        <w:t>e</w:t>
      </w:r>
      <w:r w:rsidR="00C91329" w:rsidRPr="5D1864D4">
        <w:rPr>
          <w:rFonts w:ascii="Arial" w:hAnsi="Arial" w:cs="Arial"/>
          <w:b/>
          <w:bCs/>
          <w:noProof/>
          <w:sz w:val="26"/>
          <w:szCs w:val="26"/>
        </w:rPr>
        <w:t xml:space="preserve">ptember </w:t>
      </w:r>
      <w:r w:rsidR="00E53B41" w:rsidRPr="5D1864D4">
        <w:rPr>
          <w:rFonts w:ascii="Arial" w:hAnsi="Arial" w:cs="Arial"/>
          <w:b/>
          <w:bCs/>
          <w:noProof/>
          <w:sz w:val="26"/>
          <w:szCs w:val="26"/>
        </w:rPr>
        <w:t>2</w:t>
      </w:r>
      <w:r w:rsidR="00B81CD2" w:rsidRPr="5D1864D4">
        <w:rPr>
          <w:rFonts w:ascii="Arial" w:hAnsi="Arial" w:cs="Arial"/>
          <w:b/>
          <w:bCs/>
          <w:noProof/>
          <w:sz w:val="26"/>
          <w:szCs w:val="26"/>
        </w:rPr>
        <w:t>7</w:t>
      </w:r>
      <w:r w:rsidR="00C91329" w:rsidRPr="5D1864D4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FF3C2F" w:rsidRPr="5D1864D4">
        <w:rPr>
          <w:rFonts w:ascii="Arial" w:hAnsi="Arial" w:cs="Arial"/>
          <w:b/>
          <w:bCs/>
          <w:noProof/>
          <w:sz w:val="26"/>
          <w:szCs w:val="26"/>
        </w:rPr>
        <w:t xml:space="preserve">through </w:t>
      </w:r>
      <w:r w:rsidR="007C58EF" w:rsidRPr="5D1864D4">
        <w:rPr>
          <w:rFonts w:ascii="Arial" w:hAnsi="Arial" w:cs="Arial"/>
          <w:b/>
          <w:bCs/>
          <w:noProof/>
          <w:sz w:val="26"/>
          <w:szCs w:val="26"/>
        </w:rPr>
        <w:t xml:space="preserve">October </w:t>
      </w:r>
      <w:r w:rsidR="357C7FB2" w:rsidRPr="5D1864D4">
        <w:rPr>
          <w:rFonts w:ascii="Arial" w:hAnsi="Arial" w:cs="Arial"/>
          <w:b/>
          <w:bCs/>
          <w:noProof/>
          <w:sz w:val="26"/>
          <w:szCs w:val="26"/>
        </w:rPr>
        <w:t>3</w:t>
      </w:r>
      <w:r w:rsidR="00FF3C2F" w:rsidRPr="5D1864D4">
        <w:rPr>
          <w:rFonts w:ascii="Arial" w:hAnsi="Arial" w:cs="Arial"/>
          <w:b/>
          <w:bCs/>
          <w:noProof/>
          <w:sz w:val="26"/>
          <w:szCs w:val="26"/>
        </w:rPr>
        <w:t>, 202</w:t>
      </w:r>
      <w:r w:rsidR="002A3D19" w:rsidRPr="5D1864D4">
        <w:rPr>
          <w:rFonts w:ascii="Arial" w:hAnsi="Arial" w:cs="Arial"/>
          <w:b/>
          <w:bCs/>
          <w:noProof/>
          <w:sz w:val="26"/>
          <w:szCs w:val="26"/>
        </w:rPr>
        <w:t>2</w:t>
      </w:r>
    </w:p>
    <w:p w14:paraId="5BD8A24A" w14:textId="5E8C1CE8" w:rsidR="00DB49F3" w:rsidRPr="00535F90" w:rsidRDefault="00604129">
      <w:pPr>
        <w:rPr>
          <w:rFonts w:ascii="Arial" w:hAnsi="Arial" w:cs="Arial"/>
          <w:sz w:val="24"/>
        </w:rPr>
        <w:sectPr w:rsidR="00DB49F3" w:rsidRPr="00535F90" w:rsidSect="00DB49F3">
          <w:pgSz w:w="12240" w:h="15840"/>
          <w:pgMar w:top="1440" w:right="1800" w:bottom="1584" w:left="1800" w:header="720" w:footer="720" w:gutter="0"/>
          <w:pgNumType w:start="3"/>
          <w:cols w:space="720"/>
        </w:sectPr>
      </w:pPr>
      <w:r>
        <w:rPr>
          <w:rFonts w:ascii="Arial" w:hAnsi="Arial" w:cs="Arial"/>
          <w:sz w:val="26"/>
        </w:rPr>
        <w:t>Report</w:t>
      </w:r>
      <w:r w:rsidR="00BF3506" w:rsidRPr="00BE39D9">
        <w:rPr>
          <w:rFonts w:ascii="Arial" w:hAnsi="Arial" w:cs="Arial"/>
          <w:sz w:val="26"/>
        </w:rPr>
        <w:t xml:space="preserve"> Date: </w:t>
      </w:r>
      <w:r w:rsidR="00CF7EFB" w:rsidRPr="00BE39D9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="00CF7EFB" w:rsidRPr="00BE39D9">
        <w:rPr>
          <w:rFonts w:ascii="Arial" w:hAnsi="Arial" w:cs="Arial"/>
          <w:sz w:val="26"/>
        </w:rPr>
        <w:tab/>
      </w:r>
      <w:r w:rsidR="000379C5">
        <w:rPr>
          <w:rFonts w:ascii="Arial" w:hAnsi="Arial" w:cs="Arial"/>
          <w:sz w:val="26"/>
        </w:rPr>
        <w:tab/>
      </w:r>
      <w:r w:rsidR="00147FF3">
        <w:rPr>
          <w:rFonts w:ascii="Arial" w:hAnsi="Arial" w:cs="Arial"/>
          <w:sz w:val="26"/>
        </w:rPr>
        <w:tab/>
      </w:r>
      <w:r w:rsidR="007C58EF">
        <w:rPr>
          <w:rFonts w:ascii="Arial" w:hAnsi="Arial" w:cs="Arial"/>
          <w:b/>
          <w:sz w:val="26"/>
        </w:rPr>
        <w:t>October 4</w:t>
      </w:r>
      <w:r w:rsidR="002E12C8">
        <w:rPr>
          <w:rFonts w:ascii="Arial" w:hAnsi="Arial" w:cs="Arial"/>
          <w:b/>
          <w:sz w:val="26"/>
        </w:rPr>
        <w:t>,</w:t>
      </w:r>
      <w:r w:rsidR="00FC54B5" w:rsidRPr="000379C5">
        <w:rPr>
          <w:rFonts w:ascii="Arial" w:hAnsi="Arial" w:cs="Arial"/>
          <w:b/>
          <w:sz w:val="26"/>
        </w:rPr>
        <w:t xml:space="preserve"> </w:t>
      </w:r>
      <w:r w:rsidR="00FC54B5" w:rsidRPr="00BE39D9">
        <w:rPr>
          <w:rFonts w:ascii="Arial" w:hAnsi="Arial" w:cs="Arial"/>
          <w:b/>
          <w:sz w:val="26"/>
        </w:rPr>
        <w:t>202</w:t>
      </w:r>
      <w:r w:rsidR="001B4CC2">
        <w:rPr>
          <w:rFonts w:ascii="Arial" w:hAnsi="Arial" w:cs="Arial"/>
          <w:b/>
          <w:sz w:val="26"/>
        </w:rPr>
        <w:t>2</w:t>
      </w:r>
    </w:p>
    <w:p w14:paraId="20D6CEC5" w14:textId="77777777" w:rsidR="000A30F6" w:rsidRDefault="000A30F6">
      <w:r>
        <w:rPr>
          <w:rFonts w:ascii="Arial" w:hAnsi="Arial"/>
          <w:b/>
          <w:sz w:val="28"/>
        </w:rPr>
        <w:lastRenderedPageBreak/>
        <w:t xml:space="preserve">Table </w:t>
      </w:r>
      <w:r w:rsidR="00DB49F3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>f Contents</w:t>
      </w:r>
    </w:p>
    <w:p w14:paraId="23C8F60F" w14:textId="6B5791F5" w:rsidR="00BD193F" w:rsidRDefault="000A30F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 w:rsidR="00BD193F">
        <w:rPr>
          <w:noProof/>
        </w:rPr>
        <w:t>Project Overview</w:t>
      </w:r>
      <w:r w:rsidR="00BD193F">
        <w:rPr>
          <w:noProof/>
        </w:rPr>
        <w:tab/>
      </w:r>
      <w:r w:rsidR="00BD193F">
        <w:rPr>
          <w:noProof/>
        </w:rPr>
        <w:fldChar w:fldCharType="begin"/>
      </w:r>
      <w:r w:rsidR="00BD193F">
        <w:rPr>
          <w:noProof/>
        </w:rPr>
        <w:instrText xml:space="preserve"> PAGEREF _Toc84251791 \h </w:instrText>
      </w:r>
      <w:r w:rsidR="00BD193F">
        <w:rPr>
          <w:noProof/>
        </w:rPr>
      </w:r>
      <w:r w:rsidR="00BD193F">
        <w:rPr>
          <w:noProof/>
        </w:rPr>
        <w:fldChar w:fldCharType="separate"/>
      </w:r>
      <w:r w:rsidR="00BD193F">
        <w:rPr>
          <w:noProof/>
        </w:rPr>
        <w:t>3</w:t>
      </w:r>
      <w:r w:rsidR="00BD193F">
        <w:rPr>
          <w:noProof/>
        </w:rPr>
        <w:fldChar w:fldCharType="end"/>
      </w:r>
    </w:p>
    <w:p w14:paraId="6F94684D" w14:textId="18AE5A1A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723D6C" w14:textId="71ADB825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Project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AB1DFE" w14:textId="149597D7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Contact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AA773C" w14:textId="75B2ABFF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Sampling Locations for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AD0A19" w14:textId="0F438203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Summary of Down Time or Equipment Malfunction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6917A2" w14:textId="68647508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Summary of Investigations and 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BC5E53" w14:textId="14D5B472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On-Site IR Inspections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D7B39AB" w14:textId="6DA1CC22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Discussion of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6032B5" w14:textId="48CFAEA3" w:rsidR="00BD193F" w:rsidRDefault="00BD193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Summary of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4861E92" w14:textId="366B26A9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324A2B">
        <w:rPr>
          <w:noProof/>
          <w:color w:val="000000"/>
        </w:rPr>
        <w:t>Figure 1 – State 30-16HZ VOC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4FB88E" w14:textId="7B0D28EC" w:rsidR="00BD193F" w:rsidRDefault="00BD193F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 w:rsidRPr="00324A2B">
        <w:rPr>
          <w:noProof/>
          <w:color w:val="000000"/>
        </w:rPr>
        <w:t>Figure 2 – State 30-16HZ Meteorological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_Toc84251802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C1A0DA0" w14:textId="6F5ED2C6" w:rsidR="000A30F6" w:rsidRDefault="000A30F6">
      <w:pPr>
        <w:pStyle w:val="Heading1"/>
      </w:pPr>
      <w:r>
        <w:fldChar w:fldCharType="end"/>
      </w:r>
      <w:bookmarkStart w:id="0" w:name="_Toc333825976"/>
      <w:bookmarkStart w:id="1" w:name="_Toc333826078"/>
      <w:bookmarkStart w:id="2" w:name="_Toc333826268"/>
      <w:bookmarkStart w:id="3" w:name="_Toc333829936"/>
      <w:bookmarkStart w:id="4" w:name="_Toc333833556"/>
      <w:bookmarkStart w:id="5" w:name="_Toc333833602"/>
      <w:bookmarkStart w:id="6" w:name="_Toc333910337"/>
      <w:bookmarkStart w:id="7" w:name="_Toc333910425"/>
      <w:r>
        <w:br w:type="page"/>
      </w:r>
      <w:bookmarkStart w:id="8" w:name="_Toc84251791"/>
      <w:bookmarkStart w:id="9" w:name="_Toc341671977"/>
      <w:bookmarkStart w:id="10" w:name="_Toc341672138"/>
      <w:bookmarkStart w:id="11" w:name="_Toc341698493"/>
      <w:bookmarkStart w:id="12" w:name="_Toc343933980"/>
      <w:bookmarkStart w:id="13" w:name="_Toc343934049"/>
      <w:bookmarkStart w:id="14" w:name="_Toc345742667"/>
      <w:bookmarkStart w:id="15" w:name="_Toc349041089"/>
      <w:bookmarkStart w:id="16" w:name="_Toc349104741"/>
      <w:bookmarkStart w:id="17" w:name="_Toc349643822"/>
      <w:bookmarkStart w:id="18" w:name="_Toc349707056"/>
      <w:bookmarkStart w:id="19" w:name="_Toc366407362"/>
      <w:bookmarkStart w:id="20" w:name="_Toc375308714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lastRenderedPageBreak/>
        <w:t>Project Overview</w:t>
      </w:r>
      <w:bookmarkEnd w:id="8"/>
    </w:p>
    <w:p w14:paraId="7E897C8D" w14:textId="539DB2DA" w:rsidR="000A30F6" w:rsidRDefault="00162AA7">
      <w:pPr>
        <w:pStyle w:val="Heading3"/>
      </w:pPr>
      <w:bookmarkStart w:id="21" w:name="_Toc84251792"/>
      <w:bookmarkStart w:id="22" w:name="_Toc333825977"/>
      <w:bookmarkStart w:id="23" w:name="_Toc333826079"/>
      <w:bookmarkStart w:id="24" w:name="_Toc333826269"/>
      <w:bookmarkStart w:id="25" w:name="_Toc333829937"/>
      <w:bookmarkStart w:id="26" w:name="_Toc333833557"/>
      <w:bookmarkStart w:id="27" w:name="_Toc333833603"/>
      <w:bookmarkStart w:id="28" w:name="_Toc333910338"/>
      <w:bookmarkStart w:id="29" w:name="_Toc333910426"/>
      <w:bookmarkStart w:id="30" w:name="_Toc364168490"/>
      <w:bookmarkStart w:id="31" w:name="_Toc364484473"/>
      <w:bookmarkStart w:id="32" w:name="_Toc397947797"/>
      <w:bookmarkStart w:id="33" w:name="_Toc399145252"/>
      <w:bookmarkStart w:id="34" w:name="_Toc400089563"/>
      <w:bookmarkStart w:id="35" w:name="_Toc40682457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Summary</w:t>
      </w:r>
      <w:bookmarkEnd w:id="21"/>
    </w:p>
    <w:p w14:paraId="0C5430BE" w14:textId="3210E5CF" w:rsidR="005D351D" w:rsidRDefault="00914FB8" w:rsidP="000C71A9">
      <w:pPr>
        <w:jc w:val="both"/>
        <w:rPr>
          <w:sz w:val="24"/>
          <w:szCs w:val="24"/>
        </w:rPr>
      </w:pPr>
      <w:r w:rsidRPr="5D1864D4">
        <w:rPr>
          <w:sz w:val="24"/>
          <w:szCs w:val="24"/>
        </w:rPr>
        <w:t xml:space="preserve">Montrose Air Quality Services, LLC </w:t>
      </w:r>
      <w:r w:rsidR="00C41885" w:rsidRPr="5D1864D4">
        <w:rPr>
          <w:sz w:val="24"/>
          <w:szCs w:val="24"/>
        </w:rPr>
        <w:t>(Montrose)</w:t>
      </w:r>
      <w:r w:rsidRPr="5D1864D4">
        <w:rPr>
          <w:sz w:val="24"/>
          <w:szCs w:val="24"/>
        </w:rPr>
        <w:t xml:space="preserve"> </w:t>
      </w:r>
      <w:r w:rsidR="0037142C" w:rsidRPr="5D1864D4">
        <w:rPr>
          <w:sz w:val="24"/>
          <w:szCs w:val="24"/>
        </w:rPr>
        <w:t xml:space="preserve">was contracted </w:t>
      </w:r>
      <w:r w:rsidR="001E4C62" w:rsidRPr="5D1864D4">
        <w:rPr>
          <w:sz w:val="24"/>
          <w:szCs w:val="24"/>
        </w:rPr>
        <w:t xml:space="preserve">by </w:t>
      </w:r>
      <w:bookmarkStart w:id="36" w:name="_Hlk55151705"/>
      <w:r w:rsidR="00EF2BED" w:rsidRPr="5D1864D4">
        <w:rPr>
          <w:sz w:val="24"/>
          <w:szCs w:val="24"/>
        </w:rPr>
        <w:t xml:space="preserve">Kerr-McGee Oil &amp; Gas Onshore LP </w:t>
      </w:r>
      <w:bookmarkEnd w:id="36"/>
      <w:r w:rsidR="00EF2BED" w:rsidRPr="5D1864D4">
        <w:rPr>
          <w:sz w:val="24"/>
          <w:szCs w:val="24"/>
        </w:rPr>
        <w:t xml:space="preserve">(Kerr-McGee) </w:t>
      </w:r>
      <w:r w:rsidR="0037142C" w:rsidRPr="5D1864D4">
        <w:rPr>
          <w:sz w:val="24"/>
          <w:szCs w:val="24"/>
        </w:rPr>
        <w:t xml:space="preserve">to </w:t>
      </w:r>
      <w:r w:rsidR="00EF2BED" w:rsidRPr="5D1864D4">
        <w:rPr>
          <w:sz w:val="24"/>
          <w:szCs w:val="24"/>
        </w:rPr>
        <w:t xml:space="preserve">conduct </w:t>
      </w:r>
      <w:r w:rsidR="009B7DFC" w:rsidRPr="5D1864D4">
        <w:rPr>
          <w:sz w:val="24"/>
          <w:szCs w:val="24"/>
        </w:rPr>
        <w:t xml:space="preserve">air monitoring </w:t>
      </w:r>
      <w:r w:rsidR="00EF2BED" w:rsidRPr="5D1864D4">
        <w:rPr>
          <w:sz w:val="24"/>
          <w:szCs w:val="24"/>
        </w:rPr>
        <w:t>at the</w:t>
      </w:r>
      <w:r w:rsidR="005D351D" w:rsidRPr="5D1864D4">
        <w:rPr>
          <w:sz w:val="24"/>
          <w:szCs w:val="24"/>
        </w:rPr>
        <w:t xml:space="preserve"> </w:t>
      </w:r>
      <w:r w:rsidR="00290CF5" w:rsidRPr="5D1864D4">
        <w:rPr>
          <w:sz w:val="24"/>
          <w:szCs w:val="24"/>
        </w:rPr>
        <w:t>State 30-16</w:t>
      </w:r>
      <w:r w:rsidR="00087E70" w:rsidRPr="5D1864D4">
        <w:rPr>
          <w:sz w:val="24"/>
          <w:szCs w:val="24"/>
        </w:rPr>
        <w:t>HZ</w:t>
      </w:r>
      <w:r w:rsidR="002B1CB3" w:rsidRPr="5D1864D4">
        <w:rPr>
          <w:sz w:val="24"/>
          <w:szCs w:val="24"/>
        </w:rPr>
        <w:t xml:space="preserve"> </w:t>
      </w:r>
      <w:r w:rsidR="00EF2BED" w:rsidRPr="5D1864D4">
        <w:rPr>
          <w:sz w:val="24"/>
          <w:szCs w:val="24"/>
        </w:rPr>
        <w:t>Pad</w:t>
      </w:r>
      <w:r w:rsidR="0080723D" w:rsidRPr="5D1864D4">
        <w:rPr>
          <w:sz w:val="24"/>
          <w:szCs w:val="24"/>
        </w:rPr>
        <w:t xml:space="preserve">.  </w:t>
      </w:r>
      <w:bookmarkStart w:id="37" w:name="_Hlk66367060"/>
      <w:r w:rsidR="00162AA7" w:rsidRPr="5D1864D4">
        <w:rPr>
          <w:sz w:val="24"/>
          <w:szCs w:val="24"/>
        </w:rPr>
        <w:t>This report covers</w:t>
      </w:r>
      <w:r w:rsidR="009B7DFC" w:rsidRPr="5D1864D4">
        <w:rPr>
          <w:sz w:val="24"/>
          <w:szCs w:val="24"/>
        </w:rPr>
        <w:t xml:space="preserve"> </w:t>
      </w:r>
      <w:r w:rsidR="00F04164" w:rsidRPr="5D1864D4">
        <w:rPr>
          <w:sz w:val="24"/>
          <w:szCs w:val="24"/>
        </w:rPr>
        <w:t xml:space="preserve">the reporting </w:t>
      </w:r>
      <w:r w:rsidR="0037241B" w:rsidRPr="5D1864D4">
        <w:rPr>
          <w:sz w:val="24"/>
          <w:szCs w:val="24"/>
        </w:rPr>
        <w:t xml:space="preserve">period </w:t>
      </w:r>
      <w:r w:rsidR="00162AA7" w:rsidRPr="5D1864D4">
        <w:rPr>
          <w:sz w:val="24"/>
          <w:szCs w:val="24"/>
        </w:rPr>
        <w:t xml:space="preserve">from </w:t>
      </w:r>
      <w:r w:rsidR="00C91329" w:rsidRPr="5D1864D4">
        <w:rPr>
          <w:sz w:val="24"/>
          <w:szCs w:val="24"/>
        </w:rPr>
        <w:t xml:space="preserve">September </w:t>
      </w:r>
      <w:r w:rsidR="00E53B41" w:rsidRPr="5D1864D4">
        <w:rPr>
          <w:sz w:val="24"/>
          <w:szCs w:val="24"/>
        </w:rPr>
        <w:t>2</w:t>
      </w:r>
      <w:r w:rsidR="00B81CD2" w:rsidRPr="5D1864D4">
        <w:rPr>
          <w:sz w:val="24"/>
          <w:szCs w:val="24"/>
        </w:rPr>
        <w:t>7</w:t>
      </w:r>
      <w:r w:rsidR="00C91329" w:rsidRPr="5D1864D4">
        <w:rPr>
          <w:sz w:val="24"/>
          <w:szCs w:val="24"/>
        </w:rPr>
        <w:t xml:space="preserve"> </w:t>
      </w:r>
      <w:r w:rsidR="006E6F8F" w:rsidRPr="5D1864D4">
        <w:rPr>
          <w:sz w:val="24"/>
          <w:szCs w:val="24"/>
        </w:rPr>
        <w:t xml:space="preserve">through </w:t>
      </w:r>
      <w:r w:rsidR="007C58EF" w:rsidRPr="5D1864D4">
        <w:rPr>
          <w:sz w:val="24"/>
          <w:szCs w:val="24"/>
        </w:rPr>
        <w:t xml:space="preserve">October </w:t>
      </w:r>
      <w:r w:rsidR="02A5F057" w:rsidRPr="5D1864D4">
        <w:rPr>
          <w:sz w:val="24"/>
          <w:szCs w:val="24"/>
        </w:rPr>
        <w:t>3</w:t>
      </w:r>
      <w:r w:rsidR="00C224CB" w:rsidRPr="5D1864D4">
        <w:rPr>
          <w:sz w:val="24"/>
          <w:szCs w:val="24"/>
        </w:rPr>
        <w:t>,</w:t>
      </w:r>
      <w:r w:rsidR="00162AA7" w:rsidRPr="5D1864D4">
        <w:rPr>
          <w:sz w:val="24"/>
          <w:szCs w:val="24"/>
        </w:rPr>
        <w:t xml:space="preserve"> 202</w:t>
      </w:r>
      <w:r w:rsidR="002572F8" w:rsidRPr="5D1864D4">
        <w:rPr>
          <w:sz w:val="24"/>
          <w:szCs w:val="24"/>
        </w:rPr>
        <w:t>2</w:t>
      </w:r>
      <w:r w:rsidR="0037241B" w:rsidRPr="5D1864D4">
        <w:rPr>
          <w:sz w:val="24"/>
          <w:szCs w:val="24"/>
        </w:rPr>
        <w:t>.</w:t>
      </w:r>
      <w:r w:rsidR="000C71A9" w:rsidRPr="5D1864D4">
        <w:rPr>
          <w:sz w:val="24"/>
          <w:szCs w:val="24"/>
        </w:rPr>
        <w:t xml:space="preserve"> </w:t>
      </w:r>
      <w:r w:rsidR="00290CF5" w:rsidRPr="5D1864D4">
        <w:rPr>
          <w:sz w:val="24"/>
          <w:szCs w:val="24"/>
        </w:rPr>
        <w:t>F</w:t>
      </w:r>
      <w:r w:rsidR="00A45EE0" w:rsidRPr="5D1864D4">
        <w:rPr>
          <w:sz w:val="24"/>
          <w:szCs w:val="24"/>
        </w:rPr>
        <w:t xml:space="preserve">acility monitoring commenced on </w:t>
      </w:r>
      <w:r w:rsidR="00290CF5" w:rsidRPr="5D1864D4">
        <w:rPr>
          <w:sz w:val="24"/>
          <w:szCs w:val="24"/>
        </w:rPr>
        <w:t>September</w:t>
      </w:r>
      <w:r w:rsidR="00A45EE0" w:rsidRPr="5D1864D4">
        <w:rPr>
          <w:sz w:val="24"/>
          <w:szCs w:val="24"/>
        </w:rPr>
        <w:t xml:space="preserve"> </w:t>
      </w:r>
      <w:r w:rsidR="00E45AAD" w:rsidRPr="5D1864D4">
        <w:rPr>
          <w:sz w:val="24"/>
          <w:szCs w:val="24"/>
        </w:rPr>
        <w:t>10</w:t>
      </w:r>
      <w:r w:rsidR="00A45EE0" w:rsidRPr="5D1864D4">
        <w:rPr>
          <w:sz w:val="24"/>
          <w:szCs w:val="24"/>
        </w:rPr>
        <w:t xml:space="preserve">, 2021. </w:t>
      </w:r>
      <w:r w:rsidR="0080723D" w:rsidRPr="5D1864D4">
        <w:rPr>
          <w:sz w:val="24"/>
          <w:szCs w:val="24"/>
        </w:rPr>
        <w:t>Air Monitoring was conducted in accordance with</w:t>
      </w:r>
      <w:r w:rsidR="00290CF5" w:rsidRPr="5D1864D4">
        <w:rPr>
          <w:sz w:val="24"/>
          <w:szCs w:val="24"/>
        </w:rPr>
        <w:t xml:space="preserve"> </w:t>
      </w:r>
      <w:r w:rsidR="00EF0366" w:rsidRPr="5D1864D4">
        <w:rPr>
          <w:sz w:val="24"/>
          <w:szCs w:val="24"/>
        </w:rPr>
        <w:t>applicable portions of the Kerr-McGee Air Monitoring Program that has been approved</w:t>
      </w:r>
      <w:r w:rsidR="00731DB5" w:rsidRPr="5D1864D4">
        <w:rPr>
          <w:sz w:val="24"/>
          <w:szCs w:val="24"/>
        </w:rPr>
        <w:t xml:space="preserve"> by Colorado Department Public Health and Environment (CDPHE).</w:t>
      </w:r>
      <w:r w:rsidR="00806561" w:rsidRPr="5D1864D4">
        <w:rPr>
          <w:sz w:val="24"/>
          <w:szCs w:val="24"/>
        </w:rPr>
        <w:t xml:space="preserve"> </w:t>
      </w:r>
      <w:r w:rsidR="005D351D" w:rsidRPr="5D1864D4">
        <w:rPr>
          <w:sz w:val="24"/>
          <w:szCs w:val="24"/>
        </w:rPr>
        <w:t xml:space="preserve"> </w:t>
      </w:r>
      <w:r w:rsidR="00B87E20" w:rsidRPr="5D1864D4">
        <w:rPr>
          <w:sz w:val="24"/>
          <w:szCs w:val="24"/>
        </w:rPr>
        <w:t xml:space="preserve">There were no readings from the continuous PID analyzers above the Investigation Levels.   </w:t>
      </w:r>
      <w:bookmarkEnd w:id="37"/>
    </w:p>
    <w:p w14:paraId="1997589B" w14:textId="1448D0F5" w:rsidR="00E117D2" w:rsidRDefault="00E117D2" w:rsidP="000C71A9">
      <w:pPr>
        <w:jc w:val="both"/>
        <w:rPr>
          <w:sz w:val="24"/>
          <w:szCs w:val="24"/>
        </w:rPr>
      </w:pPr>
    </w:p>
    <w:p w14:paraId="0672EEF8" w14:textId="2BB2A1D6" w:rsidR="00E117D2" w:rsidRPr="00EF0366" w:rsidRDefault="00E117D2" w:rsidP="00E117D2">
      <w:pPr>
        <w:spacing w:after="2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Operation and maintenance of the PID analyzer followed procedures in the </w:t>
      </w:r>
      <w:r w:rsidR="007C25E8">
        <w:rPr>
          <w:rFonts w:eastAsia="Arial"/>
          <w:sz w:val="24"/>
          <w:szCs w:val="24"/>
        </w:rPr>
        <w:t>Quality Assurance Project Plan (</w:t>
      </w:r>
      <w:r>
        <w:rPr>
          <w:rFonts w:eastAsia="Arial"/>
          <w:sz w:val="24"/>
          <w:szCs w:val="24"/>
        </w:rPr>
        <w:t>QAPP</w:t>
      </w:r>
      <w:r w:rsidR="007C25E8">
        <w:rPr>
          <w:rFonts w:eastAsia="Arial"/>
          <w:sz w:val="24"/>
          <w:szCs w:val="24"/>
        </w:rPr>
        <w:t>)</w:t>
      </w:r>
      <w:r>
        <w:rPr>
          <w:rFonts w:eastAsia="Arial"/>
          <w:sz w:val="24"/>
          <w:szCs w:val="24"/>
        </w:rPr>
        <w:t xml:space="preserve"> provided in the </w:t>
      </w:r>
      <w:r>
        <w:rPr>
          <w:sz w:val="24"/>
          <w:szCs w:val="24"/>
        </w:rPr>
        <w:t xml:space="preserve">Kerr-McGee Air Monitoring Program.  The analyzer used in this monitoring program was </w:t>
      </w:r>
      <w:r w:rsidR="00082015">
        <w:rPr>
          <w:sz w:val="24"/>
          <w:szCs w:val="24"/>
        </w:rPr>
        <w:t xml:space="preserve">last </w:t>
      </w:r>
      <w:r>
        <w:rPr>
          <w:sz w:val="24"/>
          <w:szCs w:val="24"/>
        </w:rPr>
        <w:t>calibrated on</w:t>
      </w:r>
      <w:r w:rsidR="006E6F8F">
        <w:rPr>
          <w:sz w:val="24"/>
          <w:szCs w:val="24"/>
        </w:rPr>
        <w:t xml:space="preserve"> </w:t>
      </w:r>
      <w:r w:rsidR="00E53B41">
        <w:rPr>
          <w:sz w:val="24"/>
          <w:szCs w:val="24"/>
        </w:rPr>
        <w:t>September</w:t>
      </w:r>
      <w:r w:rsidR="00E17299">
        <w:rPr>
          <w:sz w:val="24"/>
          <w:szCs w:val="24"/>
        </w:rPr>
        <w:t xml:space="preserve"> 24</w:t>
      </w:r>
      <w:r w:rsidR="00D4633A">
        <w:rPr>
          <w:sz w:val="24"/>
          <w:szCs w:val="24"/>
        </w:rPr>
        <w:t>, 202</w:t>
      </w:r>
      <w:r w:rsidR="001B4CC2">
        <w:rPr>
          <w:sz w:val="24"/>
          <w:szCs w:val="24"/>
        </w:rPr>
        <w:t>2</w:t>
      </w:r>
      <w:r>
        <w:rPr>
          <w:sz w:val="24"/>
          <w:szCs w:val="24"/>
        </w:rPr>
        <w:t xml:space="preserve"> in accordance with the QAPP.</w:t>
      </w:r>
    </w:p>
    <w:p w14:paraId="0F325742" w14:textId="074709BE" w:rsidR="00DD471C" w:rsidRDefault="00DD471C" w:rsidP="00DD471C">
      <w:pPr>
        <w:pStyle w:val="Heading3"/>
      </w:pPr>
      <w:bookmarkStart w:id="38" w:name="_Toc84251793"/>
      <w:r>
        <w:t>Project Scope</w:t>
      </w:r>
      <w:bookmarkEnd w:id="38"/>
    </w:p>
    <w:p w14:paraId="05D14580" w14:textId="16B2B464" w:rsidR="00CF5434" w:rsidRPr="00D24737" w:rsidRDefault="00CF5434" w:rsidP="000C71A9">
      <w:pPr>
        <w:jc w:val="both"/>
        <w:rPr>
          <w:sz w:val="24"/>
        </w:rPr>
      </w:pPr>
      <w:bookmarkStart w:id="39" w:name="_Toc390176988"/>
      <w:r w:rsidRPr="00BE39D9">
        <w:rPr>
          <w:sz w:val="24"/>
          <w:szCs w:val="24"/>
        </w:rPr>
        <w:t xml:space="preserve">The PID analyzer used </w:t>
      </w:r>
      <w:r w:rsidR="00290CF5">
        <w:rPr>
          <w:sz w:val="24"/>
          <w:szCs w:val="24"/>
        </w:rPr>
        <w:t>at</w:t>
      </w:r>
      <w:r w:rsidRPr="00BE39D9">
        <w:rPr>
          <w:sz w:val="24"/>
          <w:szCs w:val="24"/>
        </w:rPr>
        <w:t xml:space="preserve"> the </w:t>
      </w:r>
      <w:r w:rsidR="00290CF5">
        <w:rPr>
          <w:sz w:val="24"/>
          <w:szCs w:val="24"/>
        </w:rPr>
        <w:t>State</w:t>
      </w:r>
      <w:r w:rsidR="00087E70">
        <w:rPr>
          <w:sz w:val="24"/>
          <w:szCs w:val="24"/>
        </w:rPr>
        <w:t xml:space="preserve"> </w:t>
      </w:r>
      <w:r w:rsidR="00290CF5">
        <w:rPr>
          <w:sz w:val="24"/>
          <w:szCs w:val="24"/>
        </w:rPr>
        <w:t>30-16</w:t>
      </w:r>
      <w:r w:rsidR="00087E70">
        <w:rPr>
          <w:sz w:val="24"/>
          <w:szCs w:val="24"/>
        </w:rPr>
        <w:t>HZ</w:t>
      </w:r>
      <w:r w:rsidR="00087E70" w:rsidRPr="00BE39D9">
        <w:rPr>
          <w:sz w:val="24"/>
          <w:szCs w:val="24"/>
        </w:rPr>
        <w:t xml:space="preserve"> </w:t>
      </w:r>
      <w:r w:rsidR="00087E70">
        <w:rPr>
          <w:sz w:val="24"/>
          <w:szCs w:val="24"/>
        </w:rPr>
        <w:t>Pad</w:t>
      </w:r>
      <w:r w:rsidR="00087E70" w:rsidRPr="00BE39D9">
        <w:rPr>
          <w:sz w:val="24"/>
          <w:szCs w:val="24"/>
        </w:rPr>
        <w:t xml:space="preserve"> </w:t>
      </w:r>
      <w:r w:rsidRPr="00BE39D9">
        <w:rPr>
          <w:sz w:val="24"/>
          <w:szCs w:val="24"/>
        </w:rPr>
        <w:t>(named “</w:t>
      </w:r>
      <w:r w:rsidR="00087E70">
        <w:rPr>
          <w:sz w:val="24"/>
          <w:szCs w:val="24"/>
        </w:rPr>
        <w:t>SPOD</w:t>
      </w:r>
      <w:r w:rsidRPr="00BE39D9">
        <w:rPr>
          <w:sz w:val="24"/>
          <w:szCs w:val="24"/>
        </w:rPr>
        <w:t xml:space="preserve">”) </w:t>
      </w:r>
      <w:r w:rsidR="00290CF5">
        <w:rPr>
          <w:sz w:val="24"/>
          <w:szCs w:val="24"/>
        </w:rPr>
        <w:t>was</w:t>
      </w:r>
      <w:r w:rsidRPr="00BE39D9">
        <w:rPr>
          <w:sz w:val="24"/>
          <w:szCs w:val="24"/>
        </w:rPr>
        <w:t xml:space="preserve"> manufactured by </w:t>
      </w:r>
      <w:r w:rsidR="00087E70">
        <w:rPr>
          <w:sz w:val="24"/>
          <w:szCs w:val="24"/>
        </w:rPr>
        <w:t>SENSIT</w:t>
      </w:r>
      <w:r w:rsidRPr="00BE39D9">
        <w:rPr>
          <w:sz w:val="24"/>
          <w:szCs w:val="24"/>
        </w:rPr>
        <w:t xml:space="preserve">.  </w:t>
      </w:r>
      <w:r w:rsidR="00290CF5">
        <w:rPr>
          <w:sz w:val="24"/>
          <w:szCs w:val="24"/>
          <w:lang w:eastAsia="x-none"/>
        </w:rPr>
        <w:t>The</w:t>
      </w:r>
      <w:r w:rsidRPr="00BE39D9">
        <w:rPr>
          <w:sz w:val="24"/>
          <w:szCs w:val="24"/>
          <w:lang w:eastAsia="x-none"/>
        </w:rPr>
        <w:t xml:space="preserve"> sensor is solar powered and transmits data to the data platform via LTE cell technology.  The data is 128-bit encrypted during transmission.  </w:t>
      </w:r>
      <w:r w:rsidR="00290CF5">
        <w:rPr>
          <w:sz w:val="24"/>
          <w:szCs w:val="24"/>
          <w:lang w:eastAsia="x-none"/>
        </w:rPr>
        <w:t>One</w:t>
      </w:r>
      <w:r w:rsidR="00A45EE0" w:rsidRPr="009F7A7B">
        <w:rPr>
          <w:sz w:val="24"/>
          <w:szCs w:val="24"/>
          <w:lang w:eastAsia="x-none"/>
        </w:rPr>
        <w:t xml:space="preserve"> (</w:t>
      </w:r>
      <w:r w:rsidR="00290CF5">
        <w:rPr>
          <w:sz w:val="24"/>
          <w:szCs w:val="24"/>
          <w:lang w:eastAsia="x-none"/>
        </w:rPr>
        <w:t>1</w:t>
      </w:r>
      <w:r w:rsidR="00A45EE0" w:rsidRPr="009F7A7B">
        <w:rPr>
          <w:sz w:val="24"/>
          <w:szCs w:val="24"/>
          <w:lang w:eastAsia="x-none"/>
        </w:rPr>
        <w:t>)</w:t>
      </w:r>
      <w:r w:rsidR="00A45EE0" w:rsidRPr="00BE39D9">
        <w:rPr>
          <w:sz w:val="24"/>
          <w:szCs w:val="24"/>
          <w:lang w:eastAsia="x-none"/>
        </w:rPr>
        <w:t xml:space="preserve"> sensor monitored for VOCs </w:t>
      </w:r>
      <w:r w:rsidR="00A45EE0" w:rsidRPr="009F7A7B">
        <w:rPr>
          <w:sz w:val="24"/>
          <w:szCs w:val="24"/>
          <w:lang w:eastAsia="x-none"/>
        </w:rPr>
        <w:t xml:space="preserve">and </w:t>
      </w:r>
      <w:r w:rsidR="00A45EE0" w:rsidRPr="00BE39D9">
        <w:rPr>
          <w:sz w:val="24"/>
          <w:szCs w:val="24"/>
          <w:lang w:eastAsia="x-none"/>
        </w:rPr>
        <w:t>meteorological parameters</w:t>
      </w:r>
      <w:r w:rsidR="00290CF5">
        <w:rPr>
          <w:sz w:val="24"/>
          <w:szCs w:val="24"/>
          <w:lang w:eastAsia="x-none"/>
        </w:rPr>
        <w:t xml:space="preserve"> during the reporting period</w:t>
      </w:r>
      <w:r w:rsidR="00A45EE0" w:rsidRPr="00BE39D9">
        <w:rPr>
          <w:sz w:val="24"/>
          <w:szCs w:val="24"/>
          <w:lang w:eastAsia="x-none"/>
        </w:rPr>
        <w:t>.</w:t>
      </w:r>
      <w:r w:rsidR="00A45EE0">
        <w:rPr>
          <w:sz w:val="24"/>
          <w:szCs w:val="24"/>
        </w:rPr>
        <w:t xml:space="preserve">  </w:t>
      </w:r>
      <w:r>
        <w:rPr>
          <w:sz w:val="24"/>
          <w:szCs w:val="24"/>
        </w:rPr>
        <w:t>All sampling was</w:t>
      </w:r>
      <w:r w:rsidRPr="00E1353F">
        <w:rPr>
          <w:sz w:val="24"/>
          <w:szCs w:val="24"/>
        </w:rPr>
        <w:t xml:space="preserve"> performed by </w:t>
      </w:r>
      <w:r>
        <w:rPr>
          <w:sz w:val="24"/>
          <w:szCs w:val="24"/>
        </w:rPr>
        <w:t>Montrose</w:t>
      </w:r>
      <w:r w:rsidRPr="00C6440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2F4523F" w14:textId="77777777" w:rsidR="00D24737" w:rsidRDefault="00DD471C" w:rsidP="00DD471C">
      <w:pPr>
        <w:pStyle w:val="Heading3"/>
        <w:rPr>
          <w:szCs w:val="24"/>
        </w:rPr>
      </w:pPr>
      <w:bookmarkStart w:id="40" w:name="_Toc84251794"/>
      <w:r>
        <w:t>Contact Information</w:t>
      </w:r>
      <w:bookmarkEnd w:id="39"/>
      <w:bookmarkEnd w:id="40"/>
      <w:r w:rsidR="00D24737" w:rsidRPr="00D24737">
        <w:rPr>
          <w:szCs w:val="24"/>
        </w:rPr>
        <w:t xml:space="preserve"> </w:t>
      </w:r>
    </w:p>
    <w:p w14:paraId="7203FF85" w14:textId="77777777" w:rsidR="007055B6" w:rsidRDefault="00D24737" w:rsidP="000C71A9">
      <w:pPr>
        <w:jc w:val="both"/>
        <w:rPr>
          <w:sz w:val="24"/>
        </w:rPr>
      </w:pPr>
      <w:r w:rsidRPr="00D24737">
        <w:rPr>
          <w:sz w:val="24"/>
        </w:rPr>
        <w:t xml:space="preserve">The contact information for each of the principal parties is summarized in the tables </w:t>
      </w:r>
      <w:r w:rsidR="00AE7222">
        <w:rPr>
          <w:sz w:val="24"/>
        </w:rPr>
        <w:t>below</w:t>
      </w:r>
      <w:r w:rsidRPr="00D24737">
        <w:rPr>
          <w:sz w:val="24"/>
        </w:rPr>
        <w:t>:</w:t>
      </w:r>
    </w:p>
    <w:p w14:paraId="1E6E79D9" w14:textId="77777777" w:rsidR="00996059" w:rsidRPr="00D24737" w:rsidRDefault="00996059" w:rsidP="00D24737">
      <w:pPr>
        <w:rPr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270"/>
        <w:gridCol w:w="3870"/>
      </w:tblGrid>
      <w:tr w:rsidR="00B023E7" w:rsidRPr="00937BAA" w14:paraId="263FF501" w14:textId="77777777" w:rsidTr="040F935A">
        <w:tc>
          <w:tcPr>
            <w:tcW w:w="441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F452CDD" w14:textId="75D8F426" w:rsidR="00B023E7" w:rsidRPr="00937BAA" w:rsidRDefault="000B45DF" w:rsidP="007A617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Chad Schlichtemeier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D6C225" w14:textId="77777777" w:rsidR="00B023E7" w:rsidRPr="00937BAA" w:rsidRDefault="00B023E7" w:rsidP="007A6171">
            <w:pPr>
              <w:rPr>
                <w:rFonts w:ascii="Cambria" w:hAnsi="Cambria"/>
                <w:color w:val="1F497D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8E2F78F" w14:textId="729C96F3" w:rsidR="00B023E7" w:rsidRPr="00937BAA" w:rsidRDefault="00B71C9A" w:rsidP="007A61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James Garrett</w:t>
            </w:r>
          </w:p>
        </w:tc>
      </w:tr>
      <w:tr w:rsidR="00FC1518" w:rsidRPr="00937BAA" w14:paraId="065DEF97" w14:textId="77777777" w:rsidTr="040F935A">
        <w:tc>
          <w:tcPr>
            <w:tcW w:w="4410" w:type="dxa"/>
            <w:tcBorders>
              <w:right w:val="single" w:sz="12" w:space="0" w:color="auto"/>
            </w:tcBorders>
          </w:tcPr>
          <w:p w14:paraId="7EA6E8D9" w14:textId="56CACDCE" w:rsidR="00FC1518" w:rsidRPr="00937BAA" w:rsidRDefault="000B45DF" w:rsidP="00FC1518">
            <w:pPr>
              <w:rPr>
                <w:sz w:val="22"/>
                <w:szCs w:val="22"/>
              </w:rPr>
            </w:pPr>
            <w:r w:rsidRPr="040F935A">
              <w:rPr>
                <w:sz w:val="22"/>
                <w:szCs w:val="22"/>
              </w:rPr>
              <w:t>O</w:t>
            </w:r>
            <w:r w:rsidR="0726BBC2" w:rsidRPr="040F935A">
              <w:rPr>
                <w:sz w:val="22"/>
                <w:szCs w:val="22"/>
              </w:rPr>
              <w:t>xy USA Inc.</w:t>
            </w:r>
            <w:r w:rsidRPr="040F9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3FC397" w14:textId="77777777" w:rsidR="00FC1518" w:rsidRPr="00937BAA" w:rsidRDefault="00FC1518" w:rsidP="00FC151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1F497D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12" w:space="0" w:color="auto"/>
            </w:tcBorders>
          </w:tcPr>
          <w:p w14:paraId="7D3F744F" w14:textId="77777777" w:rsidR="00FC1518" w:rsidRPr="00937BAA" w:rsidRDefault="00FC1518" w:rsidP="00FC1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Montrose Air Quality Services, LLC</w:t>
            </w:r>
          </w:p>
        </w:tc>
      </w:tr>
      <w:tr w:rsidR="00FC1518" w:rsidRPr="00937BAA" w14:paraId="32820D92" w14:textId="77777777" w:rsidTr="040F935A">
        <w:trPr>
          <w:trHeight w:val="279"/>
        </w:trPr>
        <w:tc>
          <w:tcPr>
            <w:tcW w:w="4410" w:type="dxa"/>
            <w:tcBorders>
              <w:right w:val="single" w:sz="12" w:space="0" w:color="auto"/>
            </w:tcBorders>
          </w:tcPr>
          <w:p w14:paraId="5CBD351E" w14:textId="685C201E" w:rsidR="00FC1518" w:rsidRDefault="0072175F" w:rsidP="00FC1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1099 18</w:t>
            </w:r>
            <w:r w:rsidRPr="003A622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ABA1C1" w14:textId="77777777" w:rsidR="00FC1518" w:rsidRPr="00937BAA" w:rsidRDefault="00FC1518" w:rsidP="00FC151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12" w:space="0" w:color="auto"/>
            </w:tcBorders>
          </w:tcPr>
          <w:p w14:paraId="10694B7F" w14:textId="77777777" w:rsidR="00FC1518" w:rsidRPr="00937BAA" w:rsidRDefault="00FC1518" w:rsidP="00FC1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 West 43</w:t>
            </w:r>
            <w:r w:rsidRPr="00516B6E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Ave</w:t>
            </w:r>
          </w:p>
        </w:tc>
      </w:tr>
      <w:tr w:rsidR="00FC1518" w:rsidRPr="00937BAA" w14:paraId="0F5BEC4F" w14:textId="77777777" w:rsidTr="040F935A">
        <w:tc>
          <w:tcPr>
            <w:tcW w:w="4410" w:type="dxa"/>
            <w:tcBorders>
              <w:right w:val="single" w:sz="12" w:space="0" w:color="auto"/>
            </w:tcBorders>
          </w:tcPr>
          <w:p w14:paraId="424F69FD" w14:textId="77777777" w:rsidR="00FC1518" w:rsidRDefault="00FC1518" w:rsidP="00FC1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Denver, CO  80202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1E17A" w14:textId="77777777" w:rsidR="00FC1518" w:rsidRPr="00937BAA" w:rsidRDefault="00FC1518" w:rsidP="00FC151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12" w:space="0" w:color="auto"/>
            </w:tcBorders>
          </w:tcPr>
          <w:p w14:paraId="0C540BF8" w14:textId="77777777" w:rsidR="00FC1518" w:rsidRPr="00937BAA" w:rsidRDefault="00FC1518" w:rsidP="00FC1518">
            <w:pPr>
              <w:rPr>
                <w:sz w:val="22"/>
                <w:szCs w:val="22"/>
              </w:rPr>
            </w:pPr>
            <w:r w:rsidRPr="00937BAA">
              <w:rPr>
                <w:sz w:val="22"/>
                <w:szCs w:val="22"/>
              </w:rPr>
              <w:t>Denver, CO 80216</w:t>
            </w:r>
          </w:p>
        </w:tc>
      </w:tr>
      <w:tr w:rsidR="00FC1518" w:rsidRPr="00937BAA" w14:paraId="1B42CB63" w14:textId="77777777" w:rsidTr="040F935A">
        <w:tc>
          <w:tcPr>
            <w:tcW w:w="4410" w:type="dxa"/>
            <w:tcBorders>
              <w:right w:val="single" w:sz="12" w:space="0" w:color="auto"/>
            </w:tcBorders>
          </w:tcPr>
          <w:p w14:paraId="5485438D" w14:textId="417F3D8D" w:rsidR="00FC1518" w:rsidRPr="00B7712D" w:rsidRDefault="00FC1518" w:rsidP="00FC1518">
            <w:pPr>
              <w:rPr>
                <w:sz w:val="22"/>
                <w:szCs w:val="22"/>
              </w:rPr>
            </w:pPr>
            <w:r w:rsidRPr="00B7712D">
              <w:rPr>
                <w:sz w:val="22"/>
                <w:szCs w:val="22"/>
              </w:rPr>
              <w:t>Phone: (</w:t>
            </w:r>
            <w:r w:rsidR="000B45DF">
              <w:rPr>
                <w:sz w:val="22"/>
                <w:szCs w:val="22"/>
              </w:rPr>
              <w:t>720</w:t>
            </w:r>
            <w:r w:rsidR="00F62811">
              <w:rPr>
                <w:sz w:val="22"/>
                <w:szCs w:val="22"/>
              </w:rPr>
              <w:t xml:space="preserve">) </w:t>
            </w:r>
            <w:r w:rsidR="000B45DF">
              <w:rPr>
                <w:sz w:val="22"/>
                <w:szCs w:val="22"/>
              </w:rPr>
              <w:t>929-6867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7D628C" w14:textId="77777777" w:rsidR="00FC1518" w:rsidRPr="00937BAA" w:rsidRDefault="00FC1518" w:rsidP="00FC151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12" w:space="0" w:color="auto"/>
            </w:tcBorders>
          </w:tcPr>
          <w:p w14:paraId="403A6508" w14:textId="147E047F" w:rsidR="00FC1518" w:rsidRPr="00937BAA" w:rsidRDefault="00FC1518" w:rsidP="00FC1518">
            <w:pPr>
              <w:rPr>
                <w:sz w:val="22"/>
                <w:szCs w:val="22"/>
              </w:rPr>
            </w:pPr>
            <w:r w:rsidRPr="00937BAA">
              <w:rPr>
                <w:sz w:val="22"/>
                <w:szCs w:val="22"/>
              </w:rPr>
              <w:t>Phone: (303) 670-0530</w:t>
            </w:r>
          </w:p>
        </w:tc>
      </w:tr>
      <w:tr w:rsidR="00FC1518" w:rsidRPr="00937BAA" w14:paraId="71E50DA8" w14:textId="77777777" w:rsidTr="040F935A">
        <w:trPr>
          <w:trHeight w:val="297"/>
        </w:trPr>
        <w:tc>
          <w:tcPr>
            <w:tcW w:w="4410" w:type="dxa"/>
            <w:tcBorders>
              <w:right w:val="single" w:sz="12" w:space="0" w:color="auto"/>
            </w:tcBorders>
          </w:tcPr>
          <w:p w14:paraId="6C814285" w14:textId="193EE9CD" w:rsidR="00FC1518" w:rsidRPr="00B7712D" w:rsidRDefault="00FC1518" w:rsidP="00FC1518">
            <w:pPr>
              <w:rPr>
                <w:sz w:val="22"/>
                <w:szCs w:val="22"/>
              </w:rPr>
            </w:pPr>
            <w:r w:rsidRPr="00B7712D">
              <w:rPr>
                <w:sz w:val="22"/>
                <w:szCs w:val="22"/>
              </w:rPr>
              <w:t>E-</w:t>
            </w:r>
            <w:r w:rsidRPr="00FC1518">
              <w:rPr>
                <w:sz w:val="22"/>
                <w:szCs w:val="22"/>
              </w:rPr>
              <w:t xml:space="preserve">mail: </w:t>
            </w:r>
            <w:r w:rsidR="000B45DF">
              <w:rPr>
                <w:sz w:val="22"/>
                <w:szCs w:val="22"/>
              </w:rPr>
              <w:t>Chad</w:t>
            </w:r>
            <w:r w:rsidR="00321137">
              <w:rPr>
                <w:sz w:val="22"/>
                <w:szCs w:val="22"/>
              </w:rPr>
              <w:t>_Schlichtemeier@Oxy</w:t>
            </w:r>
            <w:r w:rsidR="00F62811">
              <w:rPr>
                <w:sz w:val="22"/>
                <w:szCs w:val="22"/>
              </w:rPr>
              <w:t>.com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E1D2F1" w14:textId="77777777" w:rsidR="00FC1518" w:rsidRPr="00937BAA" w:rsidRDefault="00FC1518" w:rsidP="00FC1518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12" w:space="0" w:color="auto"/>
            </w:tcBorders>
          </w:tcPr>
          <w:p w14:paraId="33662D4F" w14:textId="38FCED01" w:rsidR="00FC1518" w:rsidRPr="00937BAA" w:rsidRDefault="00FC1518" w:rsidP="00FC1518">
            <w:pPr>
              <w:rPr>
                <w:sz w:val="22"/>
                <w:szCs w:val="22"/>
              </w:rPr>
            </w:pPr>
            <w:r w:rsidRPr="00937BAA">
              <w:rPr>
                <w:sz w:val="22"/>
                <w:szCs w:val="22"/>
              </w:rPr>
              <w:t xml:space="preserve">E-mail: </w:t>
            </w:r>
            <w:r w:rsidR="00B71C9A">
              <w:rPr>
                <w:sz w:val="22"/>
                <w:szCs w:val="22"/>
              </w:rPr>
              <w:t>Jagarrett</w:t>
            </w:r>
            <w:r>
              <w:rPr>
                <w:sz w:val="22"/>
                <w:szCs w:val="22"/>
              </w:rPr>
              <w:t>@Montrose-Env</w:t>
            </w:r>
            <w:r w:rsidRPr="00937BAA">
              <w:rPr>
                <w:sz w:val="22"/>
                <w:szCs w:val="22"/>
              </w:rPr>
              <w:t>.com</w:t>
            </w:r>
          </w:p>
        </w:tc>
      </w:tr>
    </w:tbl>
    <w:p w14:paraId="2B226B1A" w14:textId="77777777" w:rsidR="003C165B" w:rsidRDefault="003C165B" w:rsidP="003C165B">
      <w:pPr>
        <w:spacing w:after="120"/>
        <w:jc w:val="both"/>
        <w:rPr>
          <w:vertAlign w:val="superscript"/>
        </w:rPr>
      </w:pPr>
      <w:bookmarkStart w:id="41" w:name="_Hlk67200982"/>
    </w:p>
    <w:bookmarkEnd w:id="41"/>
    <w:p w14:paraId="213BCB69" w14:textId="77777777" w:rsidR="00EF0366" w:rsidRDefault="00EF0366">
      <w:pPr>
        <w:rPr>
          <w:b/>
          <w:sz w:val="24"/>
        </w:rPr>
      </w:pPr>
      <w:r>
        <w:br w:type="page"/>
      </w:r>
    </w:p>
    <w:p w14:paraId="5B383E36" w14:textId="60BF2D5A" w:rsidR="00A45EE0" w:rsidRPr="00EA0CBE" w:rsidRDefault="00A45EE0" w:rsidP="00A45EE0">
      <w:pPr>
        <w:pStyle w:val="Heading3"/>
      </w:pPr>
      <w:bookmarkStart w:id="42" w:name="_Toc84251795"/>
      <w:r w:rsidRPr="00EA0CBE">
        <w:lastRenderedPageBreak/>
        <w:t>Sampling Locations</w:t>
      </w:r>
      <w:r>
        <w:t xml:space="preserve"> for Monitoring</w:t>
      </w:r>
      <w:bookmarkEnd w:id="42"/>
    </w:p>
    <w:p w14:paraId="7443771D" w14:textId="21FEEBDB" w:rsidR="00A45EE0" w:rsidRPr="00CB79CE" w:rsidRDefault="00A45EE0" w:rsidP="00CB79CE">
      <w:pPr>
        <w:spacing w:after="120"/>
        <w:rPr>
          <w:sz w:val="24"/>
        </w:rPr>
      </w:pPr>
      <w:r>
        <w:rPr>
          <w:sz w:val="24"/>
        </w:rPr>
        <w:t>Sampling locations are labeled by ID on the map below.</w:t>
      </w:r>
      <w:r w:rsidR="00CB79CE" w:rsidRPr="00CB79CE">
        <w:rPr>
          <w:noProof/>
        </w:rPr>
        <w:t xml:space="preserve"> </w:t>
      </w:r>
      <w:r w:rsidR="00CB79CE">
        <w:rPr>
          <w:noProof/>
        </w:rPr>
        <w:drawing>
          <wp:inline distT="0" distB="0" distL="0" distR="0" wp14:anchorId="15C08DC0" wp14:editId="547184C2">
            <wp:extent cx="5486400" cy="455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B3D8460" w14:textId="37B69130" w:rsidR="00A45EE0" w:rsidRDefault="00A45EE0" w:rsidP="00A45EE0"/>
    <w:tbl>
      <w:tblPr>
        <w:tblStyle w:val="GridTable2-Accent6"/>
        <w:tblW w:w="0" w:type="auto"/>
        <w:tblInd w:w="237" w:type="dxa"/>
        <w:tblLook w:val="04A0" w:firstRow="1" w:lastRow="0" w:firstColumn="1" w:lastColumn="0" w:noHBand="0" w:noVBand="1"/>
      </w:tblPr>
      <w:tblGrid>
        <w:gridCol w:w="1710"/>
        <w:gridCol w:w="3510"/>
      </w:tblGrid>
      <w:tr w:rsidR="00EB7711" w14:paraId="788947C9" w14:textId="77777777" w:rsidTr="00B6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5525E" w14:textId="77777777" w:rsidR="00EB7711" w:rsidRDefault="00EB7711" w:rsidP="00B63B2C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C4F0F64" wp14:editId="14B8AC2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274955</wp:posOffset>
                      </wp:positionV>
                      <wp:extent cx="397510" cy="397510"/>
                      <wp:effectExtent l="0" t="0" r="21590" b="2159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97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F1038" id="Oval 11" o:spid="_x0000_s1026" style="position:absolute;margin-left:17.8pt;margin-top:21.65pt;width:31.3pt;height:31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" fillcolor="#c00000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</w:rPr>
              <w:t>Location Tag</w:t>
            </w:r>
          </w:p>
        </w:tc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45D1AB" w14:textId="33D42481" w:rsidR="00EB7711" w:rsidRDefault="00686D53" w:rsidP="00B63B2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EB7711" w14:paraId="1211D9CC" w14:textId="77777777" w:rsidTr="00B63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uto"/>
              <w:bottom w:val="single" w:sz="2" w:space="0" w:color="A8D08D" w:themeColor="accent6" w:themeTint="99"/>
            </w:tcBorders>
            <w:vAlign w:val="center"/>
          </w:tcPr>
          <w:p w14:paraId="4593F2D7" w14:textId="77777777" w:rsidR="00EB7711" w:rsidRDefault="00EB7711" w:rsidP="00B63B2C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3510" w:type="dxa"/>
            <w:tcBorders>
              <w:bottom w:val="single" w:sz="2" w:space="0" w:color="A8D08D" w:themeColor="accent6" w:themeTint="99"/>
              <w:right w:val="single" w:sz="12" w:space="0" w:color="auto"/>
            </w:tcBorders>
            <w:vAlign w:val="center"/>
          </w:tcPr>
          <w:p w14:paraId="57D7EFA8" w14:textId="35130BC9" w:rsidR="00EB7711" w:rsidRDefault="00BF6159" w:rsidP="00B63B2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State Pad Monitoring Wells</w:t>
            </w:r>
          </w:p>
        </w:tc>
      </w:tr>
      <w:tr w:rsidR="00EB7711" w14:paraId="263D64C1" w14:textId="77777777" w:rsidTr="00B63B2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D31D0" w14:textId="77777777" w:rsidR="00EB7711" w:rsidRDefault="00EB7711" w:rsidP="00B63B2C">
            <w:pPr>
              <w:spacing w:after="120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5CBEDE" wp14:editId="6BD8E43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24765</wp:posOffset>
                      </wp:positionV>
                      <wp:extent cx="397510" cy="397510"/>
                      <wp:effectExtent l="0" t="0" r="21590" b="2159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397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74F4D" id="Oval 13" o:spid="_x0000_s1026" style="position:absolute;margin-left:18.3pt;margin-top:1.95pt;width:31.3pt;height:31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" fillcolor="#9cc2e5 [1944]" strokecolor="white [32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CD613" w14:textId="5AD560EC" w:rsidR="00EB7711" w:rsidRPr="00C05FF8" w:rsidRDefault="00686D53" w:rsidP="00B63B2C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PID Analyzer</w:t>
            </w:r>
          </w:p>
        </w:tc>
      </w:tr>
    </w:tbl>
    <w:p w14:paraId="43158B60" w14:textId="77777777" w:rsidR="005679FE" w:rsidRDefault="005679FE" w:rsidP="00A45EE0">
      <w:pPr>
        <w:spacing w:after="120"/>
        <w:rPr>
          <w:sz w:val="24"/>
        </w:rPr>
      </w:pPr>
    </w:p>
    <w:p w14:paraId="055D28BB" w14:textId="77777777" w:rsidR="00D61FE2" w:rsidRDefault="00D61FE2">
      <w:pPr>
        <w:rPr>
          <w:sz w:val="24"/>
        </w:rPr>
      </w:pPr>
      <w:r>
        <w:rPr>
          <w:sz w:val="24"/>
        </w:rPr>
        <w:br w:type="page"/>
      </w:r>
    </w:p>
    <w:p w14:paraId="63CC08D7" w14:textId="492757B9" w:rsidR="00A45EE0" w:rsidRDefault="00A45EE0" w:rsidP="00653413">
      <w:pPr>
        <w:spacing w:after="120"/>
        <w:jc w:val="both"/>
        <w:rPr>
          <w:sz w:val="24"/>
        </w:rPr>
      </w:pPr>
      <w:r>
        <w:rPr>
          <w:sz w:val="24"/>
        </w:rPr>
        <w:lastRenderedPageBreak/>
        <w:t xml:space="preserve">GPS coordinates of the locations are listed in the following table. </w:t>
      </w:r>
    </w:p>
    <w:tbl>
      <w:tblPr>
        <w:tblStyle w:val="GridTable4-Accent6"/>
        <w:tblW w:w="6930" w:type="dxa"/>
        <w:jc w:val="center"/>
        <w:tblLook w:val="0420" w:firstRow="1" w:lastRow="0" w:firstColumn="0" w:lastColumn="0" w:noHBand="0" w:noVBand="1"/>
      </w:tblPr>
      <w:tblGrid>
        <w:gridCol w:w="1885"/>
        <w:gridCol w:w="2705"/>
        <w:gridCol w:w="2340"/>
      </w:tblGrid>
      <w:tr w:rsidR="00E117D2" w14:paraId="30B726B0" w14:textId="77777777" w:rsidTr="00E11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885" w:type="dxa"/>
            <w:vAlign w:val="center"/>
            <w:hideMark/>
          </w:tcPr>
          <w:p w14:paraId="257C1BBD" w14:textId="380F351F" w:rsidR="00E117D2" w:rsidRDefault="00E117D2" w:rsidP="000F773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bookmarkStart w:id="43" w:name="_Hlk74160534"/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705" w:type="dxa"/>
            <w:vAlign w:val="center"/>
            <w:hideMark/>
          </w:tcPr>
          <w:p w14:paraId="2540F043" w14:textId="46E115BF" w:rsidR="00E117D2" w:rsidRDefault="00E117D2" w:rsidP="000F773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GPS Coordinates</w:t>
            </w:r>
          </w:p>
        </w:tc>
        <w:tc>
          <w:tcPr>
            <w:tcW w:w="2340" w:type="dxa"/>
            <w:vAlign w:val="center"/>
            <w:hideMark/>
          </w:tcPr>
          <w:p w14:paraId="16C578C7" w14:textId="7843F378" w:rsidR="00E117D2" w:rsidRDefault="00E117D2" w:rsidP="000F773B">
            <w:pPr>
              <w:spacing w:after="12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Technology</w:t>
            </w:r>
          </w:p>
        </w:tc>
      </w:tr>
      <w:tr w:rsidR="00E117D2" w14:paraId="592E4A40" w14:textId="77777777" w:rsidTr="00E11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tcW w:w="18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7D53F0D8" w14:textId="394E4861" w:rsidR="00E117D2" w:rsidRDefault="00E117D2" w:rsidP="000F773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State Pad Monitoring Wells</w:t>
            </w:r>
          </w:p>
        </w:tc>
        <w:tc>
          <w:tcPr>
            <w:tcW w:w="27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184B968B" w14:textId="2C7F5C1C" w:rsidR="00E117D2" w:rsidRDefault="00E117D2" w:rsidP="005679F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40.05433, -105.01451</w:t>
            </w:r>
          </w:p>
        </w:tc>
        <w:tc>
          <w:tcPr>
            <w:tcW w:w="23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3AB1FC71" w14:textId="3C36E0B5" w:rsidR="00E117D2" w:rsidRDefault="00E117D2" w:rsidP="005679F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 w:rsidR="00E117D2" w14:paraId="61D6DF5E" w14:textId="77777777" w:rsidTr="00E117D2">
        <w:trPr>
          <w:trHeight w:val="619"/>
          <w:jc w:val="center"/>
        </w:trPr>
        <w:tc>
          <w:tcPr>
            <w:tcW w:w="188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5FE352DD" w14:textId="681C97B3" w:rsidR="00E117D2" w:rsidRDefault="00E117D2" w:rsidP="000F773B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PID Analyzer</w:t>
            </w:r>
          </w:p>
        </w:tc>
        <w:tc>
          <w:tcPr>
            <w:tcW w:w="270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2EEECB6B" w14:textId="3B7D73AF" w:rsidR="00E117D2" w:rsidRDefault="00E117D2" w:rsidP="005679F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40.05417, -105.01459</w:t>
            </w:r>
          </w:p>
        </w:tc>
        <w:tc>
          <w:tcPr>
            <w:tcW w:w="234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14:paraId="5497E271" w14:textId="587F0714" w:rsidR="00E117D2" w:rsidRDefault="00E117D2" w:rsidP="005679FE">
            <w:pPr>
              <w:spacing w:before="60" w:after="60"/>
              <w:jc w:val="center"/>
              <w:rPr>
                <w:sz w:val="22"/>
              </w:rPr>
            </w:pPr>
            <w:r w:rsidRPr="00AC1D74">
              <w:rPr>
                <w:sz w:val="22"/>
              </w:rPr>
              <w:t>PID Analyzer</w:t>
            </w:r>
          </w:p>
        </w:tc>
      </w:tr>
    </w:tbl>
    <w:p w14:paraId="29644C7E" w14:textId="53BFC786" w:rsidR="00A52AD4" w:rsidRPr="00630A5F" w:rsidRDefault="00A52AD4" w:rsidP="00A52AD4">
      <w:pPr>
        <w:pStyle w:val="Heading3"/>
        <w:rPr>
          <w:b w:val="0"/>
        </w:rPr>
      </w:pPr>
      <w:bookmarkStart w:id="44" w:name="_Toc84251796"/>
      <w:bookmarkEnd w:id="43"/>
      <w:r>
        <w:t>Summary of Down Time or Equipment Malfunction</w:t>
      </w:r>
      <w:bookmarkEnd w:id="44"/>
    </w:p>
    <w:p w14:paraId="0CF8892B" w14:textId="7626CBA3" w:rsidR="008D02D8" w:rsidRDefault="00E02D8C" w:rsidP="00B722FA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The </w:t>
      </w:r>
      <w:r w:rsidR="00324802">
        <w:rPr>
          <w:sz w:val="24"/>
        </w:rPr>
        <w:t>PID Analyzer</w:t>
      </w:r>
      <w:r>
        <w:rPr>
          <w:sz w:val="24"/>
        </w:rPr>
        <w:t xml:space="preserve"> </w:t>
      </w:r>
      <w:r w:rsidR="00671AB0">
        <w:rPr>
          <w:sz w:val="24"/>
        </w:rPr>
        <w:t>data recovery</w:t>
      </w:r>
      <w:r w:rsidR="008D02D8">
        <w:rPr>
          <w:sz w:val="24"/>
        </w:rPr>
        <w:t>, which includes</w:t>
      </w:r>
      <w:r w:rsidR="00671AB0">
        <w:rPr>
          <w:sz w:val="24"/>
        </w:rPr>
        <w:t xml:space="preserve"> </w:t>
      </w:r>
      <w:r w:rsidR="008D02D8" w:rsidRPr="003C21BF">
        <w:rPr>
          <w:sz w:val="24"/>
        </w:rPr>
        <w:t>equipment malfunctions</w:t>
      </w:r>
      <w:r w:rsidR="008D02D8">
        <w:rPr>
          <w:sz w:val="24"/>
        </w:rPr>
        <w:t xml:space="preserve">, </w:t>
      </w:r>
      <w:r w:rsidR="00671AB0">
        <w:rPr>
          <w:sz w:val="24"/>
        </w:rPr>
        <w:t xml:space="preserve">during </w:t>
      </w:r>
      <w:r w:rsidR="008D02D8">
        <w:rPr>
          <w:sz w:val="24"/>
        </w:rPr>
        <w:t>the reporting period</w:t>
      </w:r>
      <w:r w:rsidR="004F505B" w:rsidRPr="00544500">
        <w:rPr>
          <w:sz w:val="24"/>
        </w:rPr>
        <w:t xml:space="preserve"> </w:t>
      </w:r>
      <w:r w:rsidR="008D02D8">
        <w:rPr>
          <w:sz w:val="24"/>
        </w:rPr>
        <w:t xml:space="preserve">are shown in the table below.  </w:t>
      </w:r>
    </w:p>
    <w:tbl>
      <w:tblPr>
        <w:tblStyle w:val="GridTable5Dark-Accent6"/>
        <w:tblpPr w:leftFromText="180" w:rightFromText="180" w:vertAnchor="text" w:horzAnchor="page" w:tblpX="4249" w:tblpY="629"/>
        <w:tblW w:w="3325" w:type="dxa"/>
        <w:tblLayout w:type="fixed"/>
        <w:tblLook w:val="0080" w:firstRow="0" w:lastRow="0" w:firstColumn="1" w:lastColumn="0" w:noHBand="0" w:noVBand="0"/>
      </w:tblPr>
      <w:tblGrid>
        <w:gridCol w:w="2007"/>
        <w:gridCol w:w="1318"/>
      </w:tblGrid>
      <w:tr w:rsidR="00686D53" w:rsidRPr="00937BAA" w14:paraId="4DE5779A" w14:textId="1A1FC7C7" w:rsidTr="00686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2A972EBD" w14:textId="24FD5781" w:rsidR="00686D53" w:rsidRPr="006F0A14" w:rsidRDefault="00686D53" w:rsidP="00686D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PID Analyzer </w:t>
            </w:r>
            <w:r w:rsidRPr="006F0A14">
              <w:rPr>
                <w:color w:val="000000"/>
                <w:sz w:val="22"/>
                <w:szCs w:val="22"/>
              </w:rPr>
              <w:t xml:space="preserve">Data Recovery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8" w:type="dxa"/>
            <w:vAlign w:val="center"/>
          </w:tcPr>
          <w:p w14:paraId="04E8BFD0" w14:textId="221C3CB1" w:rsidR="00686D53" w:rsidRPr="00043834" w:rsidRDefault="007C58EF" w:rsidP="0004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="00E1729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920EE3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04383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0A3654F4" w14:textId="77777777" w:rsidR="004E1EC7" w:rsidRDefault="004E1EC7" w:rsidP="00E9665F">
      <w:pPr>
        <w:autoSpaceDE w:val="0"/>
        <w:autoSpaceDN w:val="0"/>
        <w:adjustRightInd w:val="0"/>
        <w:jc w:val="both"/>
      </w:pPr>
    </w:p>
    <w:p w14:paraId="6BC0A97B" w14:textId="77777777" w:rsidR="00B22688" w:rsidRDefault="00B22688" w:rsidP="00A52AD4">
      <w:pPr>
        <w:pStyle w:val="Heading3"/>
      </w:pPr>
    </w:p>
    <w:p w14:paraId="09293491" w14:textId="37BA87FE" w:rsidR="00B22688" w:rsidRDefault="00B22688" w:rsidP="00A52AD4">
      <w:pPr>
        <w:pStyle w:val="Heading3"/>
      </w:pPr>
    </w:p>
    <w:p w14:paraId="09FFDE56" w14:textId="5654F4A0" w:rsidR="007A51DC" w:rsidRDefault="007A51DC" w:rsidP="007A51DC">
      <w:pPr>
        <w:rPr>
          <w:sz w:val="24"/>
          <w:szCs w:val="24"/>
        </w:rPr>
      </w:pPr>
    </w:p>
    <w:p w14:paraId="08FB35C6" w14:textId="6FC71CA3" w:rsidR="00A52AD4" w:rsidRPr="00630A5F" w:rsidRDefault="006D7ED2" w:rsidP="00A52AD4">
      <w:pPr>
        <w:pStyle w:val="Heading3"/>
        <w:rPr>
          <w:b w:val="0"/>
        </w:rPr>
      </w:pPr>
      <w:bookmarkStart w:id="45" w:name="_Toc84251797"/>
      <w:r>
        <w:t>Su</w:t>
      </w:r>
      <w:r w:rsidR="00A52AD4">
        <w:t>mmary of Investigations and Response</w:t>
      </w:r>
      <w:bookmarkEnd w:id="45"/>
    </w:p>
    <w:p w14:paraId="3E8349FF" w14:textId="495F3316" w:rsidR="0006556C" w:rsidRDefault="0006556C" w:rsidP="000655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EC115B">
        <w:rPr>
          <w:sz w:val="24"/>
          <w:szCs w:val="24"/>
        </w:rPr>
        <w:t>The Kerr-McGee Air Monitoring Program establishes Investigation Levels for the continuous monitors. If an Investigation Level is triggered, the monitoring program outlines an Investi</w:t>
      </w:r>
      <w:r w:rsidRPr="00E24342">
        <w:rPr>
          <w:sz w:val="24"/>
          <w:szCs w:val="24"/>
        </w:rPr>
        <w:t xml:space="preserve">gation Level Response for each level.  </w:t>
      </w:r>
    </w:p>
    <w:p w14:paraId="4DBA7F99" w14:textId="6437AB08" w:rsidR="0006556C" w:rsidRDefault="0006556C" w:rsidP="0006556C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E24342">
        <w:rPr>
          <w:sz w:val="24"/>
          <w:szCs w:val="24"/>
        </w:rPr>
        <w:t>During this reporting period, there were no continuous</w:t>
      </w:r>
      <w:r w:rsidRPr="00EC115B">
        <w:rPr>
          <w:sz w:val="24"/>
          <w:szCs w:val="24"/>
        </w:rPr>
        <w:t xml:space="preserve"> monitor readings that exceeded an Investigation Level</w:t>
      </w:r>
      <w:r>
        <w:rPr>
          <w:sz w:val="24"/>
          <w:szCs w:val="24"/>
        </w:rPr>
        <w:t>.</w:t>
      </w:r>
    </w:p>
    <w:p w14:paraId="3D643397" w14:textId="41775403" w:rsidR="0006556C" w:rsidRDefault="0006556C" w:rsidP="0006556C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Investigation Level 3: No notifications to</w:t>
      </w:r>
      <w:r w:rsidRPr="00C217CA">
        <w:rPr>
          <w:sz w:val="24"/>
          <w:szCs w:val="24"/>
        </w:rPr>
        <w:t xml:space="preserve"> </w:t>
      </w:r>
      <w:r w:rsidR="003C6794">
        <w:rPr>
          <w:sz w:val="24"/>
          <w:szCs w:val="24"/>
        </w:rPr>
        <w:t>Town of Erie</w:t>
      </w:r>
      <w:r w:rsidRPr="00C217CA">
        <w:rPr>
          <w:sz w:val="24"/>
          <w:szCs w:val="24"/>
        </w:rPr>
        <w:t xml:space="preserve"> within forty-eight (48) hours of responsive action(s) taken as a result of recorded values in excess of the </w:t>
      </w:r>
      <w:r>
        <w:rPr>
          <w:sz w:val="24"/>
          <w:szCs w:val="24"/>
        </w:rPr>
        <w:t>I</w:t>
      </w:r>
      <w:r w:rsidRPr="00C217CA">
        <w:rPr>
          <w:sz w:val="24"/>
          <w:szCs w:val="24"/>
        </w:rPr>
        <w:t xml:space="preserve">nvestigation </w:t>
      </w:r>
      <w:r>
        <w:rPr>
          <w:sz w:val="24"/>
          <w:szCs w:val="24"/>
        </w:rPr>
        <w:t>L</w:t>
      </w:r>
      <w:r w:rsidRPr="00C217CA">
        <w:rPr>
          <w:sz w:val="24"/>
          <w:szCs w:val="24"/>
        </w:rPr>
        <w:t>evel</w:t>
      </w:r>
      <w:r>
        <w:rPr>
          <w:sz w:val="24"/>
          <w:szCs w:val="24"/>
        </w:rPr>
        <w:t xml:space="preserve"> 3 were required.</w:t>
      </w:r>
    </w:p>
    <w:p w14:paraId="73E38A6D" w14:textId="657593BC" w:rsidR="0036254F" w:rsidRPr="00CB79CE" w:rsidRDefault="0036254F" w:rsidP="00CB79CE">
      <w:pPr>
        <w:pStyle w:val="Heading3"/>
        <w:rPr>
          <w:b w:val="0"/>
        </w:rPr>
      </w:pPr>
      <w:bookmarkStart w:id="46" w:name="_Toc84251798"/>
      <w:r>
        <w:t>On-Site IR Inspections</w:t>
      </w:r>
      <w:bookmarkEnd w:id="46"/>
    </w:p>
    <w:p w14:paraId="59F2DE7B" w14:textId="3F42D1FE" w:rsidR="00393D01" w:rsidRDefault="00725A5B" w:rsidP="0036254F">
      <w:pPr>
        <w:pStyle w:val="BodyText"/>
        <w:spacing w:before="0"/>
        <w:jc w:val="both"/>
      </w:pPr>
      <w:r>
        <w:t xml:space="preserve">Inspections </w:t>
      </w:r>
      <w:r w:rsidR="007429D1">
        <w:t>are being</w:t>
      </w:r>
      <w:r>
        <w:t xml:space="preserve"> conducted </w:t>
      </w:r>
      <w:r w:rsidR="00CB79CE">
        <w:t xml:space="preserve">by </w:t>
      </w:r>
      <w:r w:rsidR="00D4633A">
        <w:t>th</w:t>
      </w:r>
      <w:r w:rsidR="005A2FEF">
        <w:t>e Oxy IR T</w:t>
      </w:r>
      <w:r w:rsidR="00CB79CE">
        <w:t xml:space="preserve">eam </w:t>
      </w:r>
      <w:r>
        <w:t>at the State Well 30-16 Pad using</w:t>
      </w:r>
      <w:r w:rsidR="00523699">
        <w:t xml:space="preserve"> an</w:t>
      </w:r>
      <w:r>
        <w:t xml:space="preserve"> optical gas imaging</w:t>
      </w:r>
      <w:r w:rsidR="00393D01">
        <w:t xml:space="preserve"> camera or more </w:t>
      </w:r>
      <w:r>
        <w:t>commonly refe</w:t>
      </w:r>
      <w:r w:rsidR="00393D01">
        <w:t xml:space="preserve">rred to as an IR </w:t>
      </w:r>
      <w:r>
        <w:t>camera</w:t>
      </w:r>
      <w:r w:rsidR="00393D01">
        <w:t xml:space="preserve">.  The </w:t>
      </w:r>
      <w:r w:rsidR="00811194">
        <w:t xml:space="preserve">IR </w:t>
      </w:r>
      <w:r w:rsidR="00393D01">
        <w:t>camera detects hydrocarbon</w:t>
      </w:r>
      <w:r w:rsidR="00CB79CE">
        <w:t>s</w:t>
      </w:r>
      <w:r w:rsidR="00811194">
        <w:t>,</w:t>
      </w:r>
      <w:r w:rsidR="00393D01">
        <w:t xml:space="preserve"> </w:t>
      </w:r>
      <w:r w:rsidR="00811194">
        <w:t xml:space="preserve">which includes methane, </w:t>
      </w:r>
      <w:r w:rsidR="00393D01">
        <w:t>and volatile organic compound (VOC) emissions</w:t>
      </w:r>
      <w:r w:rsidR="00811194">
        <w:t>.</w:t>
      </w:r>
    </w:p>
    <w:p w14:paraId="02972C57" w14:textId="77777777" w:rsidR="00811194" w:rsidRDefault="00811194" w:rsidP="0036254F">
      <w:pPr>
        <w:pStyle w:val="BodyText"/>
        <w:spacing w:before="0"/>
        <w:jc w:val="both"/>
      </w:pPr>
    </w:p>
    <w:p w14:paraId="775C41BA" w14:textId="483E1DAA" w:rsidR="00087F4A" w:rsidRDefault="007429D1" w:rsidP="0036254F">
      <w:pPr>
        <w:pStyle w:val="BodyText"/>
        <w:spacing w:before="0"/>
        <w:jc w:val="both"/>
      </w:pPr>
      <w:r>
        <w:t xml:space="preserve">An </w:t>
      </w:r>
      <w:r w:rsidR="00087F4A">
        <w:t xml:space="preserve">IR inspection </w:t>
      </w:r>
      <w:r>
        <w:t>was</w:t>
      </w:r>
      <w:r w:rsidR="00087F4A">
        <w:t xml:space="preserve"> conducted </w:t>
      </w:r>
      <w:r w:rsidR="005A256F">
        <w:t>recently</w:t>
      </w:r>
      <w:r w:rsidR="00087F4A">
        <w:t xml:space="preserve"> at the State Well 30-16 and no emissions were detected during </w:t>
      </w:r>
      <w:r w:rsidR="00FA06AA">
        <w:t>the</w:t>
      </w:r>
      <w:r w:rsidR="00087F4A">
        <w:t xml:space="preserve"> inspection.  </w:t>
      </w:r>
    </w:p>
    <w:p w14:paraId="129BBE74" w14:textId="26D8E19F" w:rsidR="00BE39D9" w:rsidRPr="00BE39D9" w:rsidRDefault="00BE39D9" w:rsidP="00BE39D9">
      <w:pPr>
        <w:pStyle w:val="Heading3"/>
        <w:rPr>
          <w:b w:val="0"/>
        </w:rPr>
      </w:pPr>
      <w:bookmarkStart w:id="47" w:name="_Toc84251799"/>
      <w:r w:rsidRPr="00BE39D9">
        <w:t>Discussion of Results</w:t>
      </w:r>
      <w:bookmarkEnd w:id="47"/>
    </w:p>
    <w:p w14:paraId="44935B85" w14:textId="67C240F3" w:rsidR="00BE39D9" w:rsidRPr="001E3A27" w:rsidRDefault="00BE39D9" w:rsidP="00686D53">
      <w:pPr>
        <w:pStyle w:val="BodyText"/>
        <w:spacing w:before="0"/>
        <w:jc w:val="both"/>
      </w:pPr>
      <w:r w:rsidRPr="001E3A27">
        <w:t xml:space="preserve">The </w:t>
      </w:r>
      <w:r w:rsidR="003E0E2D" w:rsidRPr="001E3A27">
        <w:t>15-minute</w:t>
      </w:r>
      <w:r w:rsidR="003560D8" w:rsidRPr="001E3A27">
        <w:t xml:space="preserve"> block</w:t>
      </w:r>
      <w:r w:rsidR="003E0E2D" w:rsidRPr="001E3A27">
        <w:t xml:space="preserve"> average</w:t>
      </w:r>
      <w:r w:rsidR="00052F94" w:rsidRPr="001E3A27">
        <w:t>s for the</w:t>
      </w:r>
      <w:r w:rsidR="003E0E2D" w:rsidRPr="001E3A27">
        <w:t xml:space="preserve"> </w:t>
      </w:r>
      <w:r w:rsidRPr="001E3A27">
        <w:t xml:space="preserve">PID VOC results for </w:t>
      </w:r>
      <w:r w:rsidR="00686D53">
        <w:t>the air</w:t>
      </w:r>
      <w:r w:rsidRPr="001E3A27">
        <w:t xml:space="preserve"> sampling can be found in Figure 1.</w:t>
      </w:r>
      <w:r w:rsidR="00CE07CD" w:rsidRPr="001E3A27">
        <w:t xml:space="preserve">  </w:t>
      </w:r>
    </w:p>
    <w:p w14:paraId="2E1D9AD9" w14:textId="77777777" w:rsidR="003C165B" w:rsidRPr="001E3A27" w:rsidRDefault="003C165B" w:rsidP="00036AC5">
      <w:pPr>
        <w:pStyle w:val="BodyText"/>
        <w:spacing w:before="0"/>
        <w:jc w:val="both"/>
      </w:pPr>
    </w:p>
    <w:p w14:paraId="1A42C219" w14:textId="3BDDA1B9" w:rsidR="00BE39D9" w:rsidRDefault="00BE39D9" w:rsidP="00B722FA">
      <w:pPr>
        <w:pStyle w:val="BodyText"/>
        <w:spacing w:before="0"/>
        <w:jc w:val="both"/>
      </w:pPr>
      <w:r w:rsidRPr="001E3A27">
        <w:t>Meteorological data</w:t>
      </w:r>
      <w:r w:rsidR="00587CEB">
        <w:t>,</w:t>
      </w:r>
      <w:r w:rsidRPr="001E3A27">
        <w:t xml:space="preserve"> </w:t>
      </w:r>
      <w:r w:rsidR="00587CEB">
        <w:t xml:space="preserve">collected on the PID analyzer onsite, </w:t>
      </w:r>
      <w:r w:rsidR="0085722B" w:rsidRPr="001E3A27">
        <w:t xml:space="preserve">for the reporting period </w:t>
      </w:r>
      <w:r w:rsidRPr="001E3A27">
        <w:t>can be found in the</w:t>
      </w:r>
      <w:r w:rsidR="003560D8" w:rsidRPr="001E3A27">
        <w:t xml:space="preserve"> Figure </w:t>
      </w:r>
      <w:r w:rsidR="00587CEB">
        <w:t>2</w:t>
      </w:r>
      <w:r w:rsidR="001661F6">
        <w:t>.</w:t>
      </w:r>
    </w:p>
    <w:p w14:paraId="0E1D006B" w14:textId="77777777" w:rsidR="00BE39D9" w:rsidRDefault="00BE39D9" w:rsidP="00BE39D9">
      <w:pPr>
        <w:pStyle w:val="BodyText"/>
        <w:spacing w:before="0"/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798"/>
        <w:gridCol w:w="630"/>
        <w:gridCol w:w="3690"/>
        <w:gridCol w:w="738"/>
      </w:tblGrid>
      <w:tr w:rsidR="00D24737" w14:paraId="75664A2C" w14:textId="77777777" w:rsidTr="00B71036">
        <w:tc>
          <w:tcPr>
            <w:tcW w:w="3798" w:type="dxa"/>
          </w:tcPr>
          <w:p w14:paraId="1D1D075F" w14:textId="77777777" w:rsidR="00D24737" w:rsidRDefault="00D24737" w:rsidP="00FA1521">
            <w:pPr>
              <w:pStyle w:val="BodyText"/>
            </w:pPr>
            <w:r>
              <w:t>Prepared by:</w:t>
            </w:r>
          </w:p>
        </w:tc>
        <w:tc>
          <w:tcPr>
            <w:tcW w:w="630" w:type="dxa"/>
          </w:tcPr>
          <w:p w14:paraId="7DB0986E" w14:textId="77777777" w:rsidR="00D24737" w:rsidRDefault="00D24737" w:rsidP="00FA1521">
            <w:pPr>
              <w:pStyle w:val="BodyText"/>
            </w:pPr>
          </w:p>
        </w:tc>
        <w:tc>
          <w:tcPr>
            <w:tcW w:w="3690" w:type="dxa"/>
          </w:tcPr>
          <w:p w14:paraId="7AD4BAC1" w14:textId="69CAA63E" w:rsidR="00D24737" w:rsidRDefault="00D24737" w:rsidP="00FA1521">
            <w:pPr>
              <w:pStyle w:val="BodyText"/>
            </w:pPr>
          </w:p>
        </w:tc>
        <w:tc>
          <w:tcPr>
            <w:tcW w:w="738" w:type="dxa"/>
          </w:tcPr>
          <w:p w14:paraId="4E0D75A0" w14:textId="77777777" w:rsidR="00D24737" w:rsidRDefault="00D24737" w:rsidP="00FA1521">
            <w:pPr>
              <w:pStyle w:val="BodyText"/>
            </w:pPr>
          </w:p>
        </w:tc>
      </w:tr>
      <w:tr w:rsidR="00B71036" w14:paraId="65B96970" w14:textId="77777777" w:rsidTr="00B71036">
        <w:trPr>
          <w:trHeight w:val="1152"/>
        </w:trPr>
        <w:tc>
          <w:tcPr>
            <w:tcW w:w="3798" w:type="dxa"/>
            <w:tcBorders>
              <w:bottom w:val="single" w:sz="4" w:space="0" w:color="auto"/>
            </w:tcBorders>
          </w:tcPr>
          <w:p w14:paraId="70386C06" w14:textId="3D7D5B5F" w:rsidR="00B71036" w:rsidRDefault="00BD193F" w:rsidP="00B71036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0D271ACA" wp14:editId="55FD1F8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298450</wp:posOffset>
                  </wp:positionV>
                  <wp:extent cx="1141095" cy="354023"/>
                  <wp:effectExtent l="0" t="0" r="190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35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" w:type="dxa"/>
          </w:tcPr>
          <w:p w14:paraId="3F950DB4" w14:textId="77777777" w:rsidR="00B71036" w:rsidRDefault="00B71036" w:rsidP="00B71036">
            <w:pPr>
              <w:pStyle w:val="BodyText"/>
            </w:pPr>
          </w:p>
        </w:tc>
        <w:tc>
          <w:tcPr>
            <w:tcW w:w="3690" w:type="dxa"/>
          </w:tcPr>
          <w:p w14:paraId="543B7F0B" w14:textId="1E589907" w:rsidR="00B71036" w:rsidRPr="000510C7" w:rsidRDefault="00B71036" w:rsidP="00B71036">
            <w:pPr>
              <w:pStyle w:val="BodyText"/>
            </w:pPr>
          </w:p>
        </w:tc>
        <w:tc>
          <w:tcPr>
            <w:tcW w:w="738" w:type="dxa"/>
          </w:tcPr>
          <w:p w14:paraId="09859BDF" w14:textId="77777777" w:rsidR="00B71036" w:rsidRDefault="00B71036" w:rsidP="00B71036">
            <w:pPr>
              <w:pStyle w:val="BodyText"/>
            </w:pPr>
          </w:p>
        </w:tc>
      </w:tr>
      <w:tr w:rsidR="00B71036" w14:paraId="280194E5" w14:textId="77777777" w:rsidTr="00B71036">
        <w:tc>
          <w:tcPr>
            <w:tcW w:w="3798" w:type="dxa"/>
          </w:tcPr>
          <w:p w14:paraId="78A976EB" w14:textId="3ADC9510" w:rsidR="00B71036" w:rsidRDefault="0074229A" w:rsidP="00B71036">
            <w:pPr>
              <w:pStyle w:val="BodyText"/>
              <w:spacing w:before="0"/>
            </w:pPr>
            <w:r>
              <w:t>James Garrett</w:t>
            </w:r>
          </w:p>
        </w:tc>
        <w:tc>
          <w:tcPr>
            <w:tcW w:w="630" w:type="dxa"/>
          </w:tcPr>
          <w:p w14:paraId="18441C18" w14:textId="77777777" w:rsidR="00B71036" w:rsidRDefault="00B71036" w:rsidP="00B71036">
            <w:pPr>
              <w:pStyle w:val="BodyText"/>
              <w:spacing w:before="0"/>
            </w:pPr>
          </w:p>
        </w:tc>
        <w:tc>
          <w:tcPr>
            <w:tcW w:w="3690" w:type="dxa"/>
          </w:tcPr>
          <w:p w14:paraId="07F68EFA" w14:textId="0ADF3207" w:rsidR="00B71036" w:rsidRPr="00A313BE" w:rsidRDefault="00B71036" w:rsidP="00B71036">
            <w:pPr>
              <w:pStyle w:val="BodyText"/>
              <w:spacing w:before="0"/>
              <w:rPr>
                <w:color w:val="FF0000"/>
              </w:rPr>
            </w:pPr>
          </w:p>
        </w:tc>
        <w:tc>
          <w:tcPr>
            <w:tcW w:w="738" w:type="dxa"/>
          </w:tcPr>
          <w:p w14:paraId="18D7C086" w14:textId="77777777" w:rsidR="00B71036" w:rsidRDefault="00B71036" w:rsidP="00B71036">
            <w:pPr>
              <w:pStyle w:val="BodyText"/>
              <w:spacing w:before="0"/>
            </w:pPr>
          </w:p>
        </w:tc>
      </w:tr>
    </w:tbl>
    <w:p w14:paraId="5A9AB97C" w14:textId="77777777" w:rsidR="00B722FA" w:rsidRDefault="00B722FA" w:rsidP="008F743A">
      <w:pPr>
        <w:pStyle w:val="Heading1"/>
        <w:spacing w:before="0"/>
        <w:sectPr w:rsidR="00B722FA" w:rsidSect="007C25E8">
          <w:headerReference w:type="default" r:id="rId13"/>
          <w:footerReference w:type="default" r:id="rId14"/>
          <w:footnotePr>
            <w:numRestart w:val="eachPage"/>
          </w:footnotePr>
          <w:pgSz w:w="12240" w:h="15840" w:code="1"/>
          <w:pgMar w:top="1440" w:right="1800" w:bottom="1584" w:left="1800" w:header="720" w:footer="720" w:gutter="0"/>
          <w:pgNumType w:start="2"/>
          <w:cols w:space="720"/>
          <w:docGrid w:linePitch="272"/>
        </w:sectPr>
      </w:pPr>
    </w:p>
    <w:p w14:paraId="5FB9E237" w14:textId="4410C4FA" w:rsidR="000A30F6" w:rsidRDefault="000A30F6" w:rsidP="008F743A">
      <w:pPr>
        <w:pStyle w:val="Heading1"/>
        <w:spacing w:before="0"/>
      </w:pPr>
      <w:bookmarkStart w:id="48" w:name="_Toc84251800"/>
      <w:r>
        <w:lastRenderedPageBreak/>
        <w:t>Summary of Results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48"/>
    </w:p>
    <w:p w14:paraId="79284DB1" w14:textId="6539365D" w:rsidR="00246876" w:rsidRDefault="009E4A00" w:rsidP="00246876">
      <w:pPr>
        <w:pStyle w:val="Heading3"/>
        <w:shd w:val="pct40" w:color="C0C0C0" w:fill="auto"/>
        <w:ind w:right="-180"/>
        <w:rPr>
          <w:color w:val="000000"/>
        </w:rPr>
      </w:pPr>
      <w:bookmarkStart w:id="49" w:name="_Toc406824572"/>
      <w:bookmarkStart w:id="50" w:name="_Toc314637622"/>
      <w:bookmarkStart w:id="51" w:name="_Toc84251801"/>
      <w:r>
        <w:rPr>
          <w:color w:val="000000"/>
        </w:rPr>
        <w:t>Figure</w:t>
      </w:r>
      <w:r w:rsidR="00246876">
        <w:rPr>
          <w:color w:val="000000"/>
        </w:rPr>
        <w:t xml:space="preserve"> </w:t>
      </w:r>
      <w:r w:rsidR="00246876" w:rsidRPr="00B71036">
        <w:rPr>
          <w:color w:val="000000"/>
        </w:rPr>
        <w:t>1 –</w:t>
      </w:r>
      <w:bookmarkEnd w:id="49"/>
      <w:r w:rsidR="00246876" w:rsidRPr="00B71036">
        <w:rPr>
          <w:color w:val="000000"/>
        </w:rPr>
        <w:t xml:space="preserve"> </w:t>
      </w:r>
      <w:bookmarkEnd w:id="50"/>
      <w:r w:rsidR="00686D53">
        <w:rPr>
          <w:color w:val="000000"/>
        </w:rPr>
        <w:t>State 30-16HZ</w:t>
      </w:r>
      <w:r w:rsidR="00B71036" w:rsidRPr="00B71036">
        <w:rPr>
          <w:color w:val="000000"/>
        </w:rPr>
        <w:t xml:space="preserve"> </w:t>
      </w:r>
      <w:bookmarkStart w:id="52" w:name="_Hlk76555569"/>
      <w:r>
        <w:rPr>
          <w:color w:val="000000"/>
        </w:rPr>
        <w:t>VOC Data</w:t>
      </w:r>
      <w:bookmarkEnd w:id="51"/>
      <w:bookmarkEnd w:id="52"/>
    </w:p>
    <w:p w14:paraId="1A3966DB" w14:textId="46823878" w:rsidR="001C6771" w:rsidRDefault="001C6771" w:rsidP="001C6771"/>
    <w:p w14:paraId="272B943C" w14:textId="0E4FBC2D" w:rsidR="00066042" w:rsidRDefault="009E4A00" w:rsidP="00B722FA">
      <w:pPr>
        <w:jc w:val="both"/>
        <w:rPr>
          <w:sz w:val="24"/>
          <w:szCs w:val="24"/>
        </w:rPr>
      </w:pPr>
      <w:r w:rsidRPr="00E70325">
        <w:rPr>
          <w:sz w:val="24"/>
          <w:szCs w:val="24"/>
        </w:rPr>
        <w:t xml:space="preserve">The graph below is shown for </w:t>
      </w:r>
      <w:r w:rsidR="009B69D7">
        <w:rPr>
          <w:sz w:val="24"/>
          <w:szCs w:val="24"/>
        </w:rPr>
        <w:t xml:space="preserve">the PID Analyzer </w:t>
      </w:r>
      <w:r w:rsidR="00E70325" w:rsidRPr="00E70325">
        <w:rPr>
          <w:sz w:val="24"/>
          <w:szCs w:val="24"/>
        </w:rPr>
        <w:t xml:space="preserve">installed </w:t>
      </w:r>
      <w:r w:rsidR="00686D53">
        <w:rPr>
          <w:sz w:val="24"/>
          <w:szCs w:val="24"/>
        </w:rPr>
        <w:t>at</w:t>
      </w:r>
      <w:r w:rsidR="00E70325" w:rsidRPr="00E70325">
        <w:rPr>
          <w:sz w:val="24"/>
          <w:szCs w:val="24"/>
        </w:rPr>
        <w:t xml:space="preserve"> the </w:t>
      </w:r>
      <w:r w:rsidR="00686D53">
        <w:rPr>
          <w:sz w:val="24"/>
          <w:szCs w:val="24"/>
        </w:rPr>
        <w:t>State 30-16HZ</w:t>
      </w:r>
      <w:r w:rsidR="00881DE9">
        <w:rPr>
          <w:sz w:val="24"/>
          <w:szCs w:val="24"/>
        </w:rPr>
        <w:t xml:space="preserve"> facility during</w:t>
      </w:r>
      <w:r w:rsidR="00BB6FCD">
        <w:rPr>
          <w:sz w:val="24"/>
          <w:szCs w:val="24"/>
        </w:rPr>
        <w:t xml:space="preserve"> the reporting </w:t>
      </w:r>
      <w:r w:rsidR="00E56804">
        <w:rPr>
          <w:sz w:val="24"/>
          <w:szCs w:val="24"/>
        </w:rPr>
        <w:t xml:space="preserve">period </w:t>
      </w:r>
      <w:r w:rsidR="00B22688">
        <w:rPr>
          <w:sz w:val="24"/>
          <w:szCs w:val="24"/>
        </w:rPr>
        <w:t xml:space="preserve">and </w:t>
      </w:r>
      <w:r w:rsidRPr="00E70325">
        <w:rPr>
          <w:sz w:val="24"/>
          <w:szCs w:val="24"/>
        </w:rPr>
        <w:t>is plot</w:t>
      </w:r>
      <w:r w:rsidR="00E70325" w:rsidRPr="00E70325">
        <w:rPr>
          <w:sz w:val="24"/>
          <w:szCs w:val="24"/>
        </w:rPr>
        <w:t>ted</w:t>
      </w:r>
      <w:r w:rsidRPr="00E70325">
        <w:rPr>
          <w:sz w:val="24"/>
          <w:szCs w:val="24"/>
        </w:rPr>
        <w:t xml:space="preserve"> </w:t>
      </w:r>
      <w:r w:rsidR="00E70325" w:rsidRPr="00E70325">
        <w:rPr>
          <w:sz w:val="24"/>
          <w:szCs w:val="24"/>
        </w:rPr>
        <w:t>with</w:t>
      </w:r>
      <w:r w:rsidRPr="00E70325">
        <w:rPr>
          <w:sz w:val="24"/>
          <w:szCs w:val="24"/>
        </w:rPr>
        <w:t xml:space="preserve"> </w:t>
      </w:r>
      <w:r w:rsidR="00823AEC">
        <w:rPr>
          <w:sz w:val="24"/>
          <w:szCs w:val="24"/>
        </w:rPr>
        <w:t>1</w:t>
      </w:r>
      <w:r w:rsidR="00823AEC" w:rsidRPr="00E70325">
        <w:rPr>
          <w:sz w:val="24"/>
          <w:szCs w:val="24"/>
        </w:rPr>
        <w:t>5-minute</w:t>
      </w:r>
      <w:r w:rsidRPr="00E70325">
        <w:rPr>
          <w:sz w:val="24"/>
          <w:szCs w:val="24"/>
        </w:rPr>
        <w:t xml:space="preserve"> </w:t>
      </w:r>
      <w:r w:rsidRPr="00B71036">
        <w:rPr>
          <w:sz w:val="24"/>
          <w:szCs w:val="24"/>
        </w:rPr>
        <w:t>averages</w:t>
      </w:r>
      <w:r w:rsidR="003C165B">
        <w:rPr>
          <w:sz w:val="24"/>
          <w:szCs w:val="24"/>
        </w:rPr>
        <w:t>.</w:t>
      </w:r>
    </w:p>
    <w:p w14:paraId="18D9AF71" w14:textId="1F0033A5" w:rsidR="001C3E45" w:rsidRPr="003A50B2" w:rsidRDefault="001C3E45" w:rsidP="003A50B2">
      <w:pPr>
        <w:spacing w:before="240"/>
        <w:jc w:val="center"/>
        <w:rPr>
          <w:noProof/>
        </w:rPr>
      </w:pPr>
    </w:p>
    <w:p w14:paraId="440DF268" w14:textId="60033ABA" w:rsidR="00E56804" w:rsidRDefault="002907CC" w:rsidP="00CF441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8" behindDoc="0" locked="0" layoutInCell="1" allowOverlap="1" wp14:anchorId="2A4C8A9D" wp14:editId="5260AA2B">
            <wp:simplePos x="0" y="0"/>
            <wp:positionH relativeFrom="column">
              <wp:posOffset>632460</wp:posOffset>
            </wp:positionH>
            <wp:positionV relativeFrom="paragraph">
              <wp:posOffset>127753</wp:posOffset>
            </wp:positionV>
            <wp:extent cx="6934787" cy="2095010"/>
            <wp:effectExtent l="19050" t="19050" r="19050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787" cy="20950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AC178" w14:textId="514F086E" w:rsidR="00E56804" w:rsidRDefault="00E56804" w:rsidP="00CF4415">
      <w:pPr>
        <w:jc w:val="center"/>
        <w:rPr>
          <w:b/>
          <w:color w:val="000000"/>
          <w:sz w:val="24"/>
        </w:rPr>
      </w:pPr>
    </w:p>
    <w:p w14:paraId="7145AAFD" w14:textId="356CD987" w:rsidR="00E56804" w:rsidRDefault="00E56804" w:rsidP="00CF4415">
      <w:pPr>
        <w:jc w:val="center"/>
        <w:rPr>
          <w:b/>
          <w:color w:val="000000"/>
          <w:sz w:val="24"/>
        </w:rPr>
      </w:pPr>
    </w:p>
    <w:p w14:paraId="3B5BF614" w14:textId="6A4B0C9C" w:rsidR="00E56804" w:rsidRDefault="00E56804" w:rsidP="00CF4415">
      <w:pPr>
        <w:jc w:val="center"/>
        <w:rPr>
          <w:b/>
          <w:color w:val="000000"/>
          <w:sz w:val="24"/>
        </w:rPr>
      </w:pPr>
    </w:p>
    <w:p w14:paraId="53CC7920" w14:textId="457CAB53" w:rsidR="00E56804" w:rsidRDefault="00E56804" w:rsidP="00CF4415">
      <w:pPr>
        <w:jc w:val="center"/>
        <w:rPr>
          <w:b/>
          <w:color w:val="000000"/>
          <w:sz w:val="24"/>
        </w:rPr>
      </w:pPr>
    </w:p>
    <w:p w14:paraId="19EAD61E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61AD7E77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51D3A701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791B467B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100644AC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1D5B3DE6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68105F23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4D19FE8F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48B2B495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7D6AB951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7757BB90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1418448C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62CA5628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5964E2ED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75B6804B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31973B0D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3995FD56" w14:textId="77777777" w:rsidR="00E56804" w:rsidRDefault="00E56804" w:rsidP="00CF4415">
      <w:pPr>
        <w:jc w:val="center"/>
        <w:rPr>
          <w:b/>
          <w:color w:val="000000"/>
          <w:sz w:val="24"/>
        </w:rPr>
      </w:pPr>
    </w:p>
    <w:p w14:paraId="1421C769" w14:textId="1A845769" w:rsidR="003A50B2" w:rsidRDefault="003A50B2" w:rsidP="00CF4415">
      <w:pPr>
        <w:jc w:val="center"/>
        <w:rPr>
          <w:b/>
          <w:color w:val="000000"/>
          <w:sz w:val="24"/>
        </w:rPr>
      </w:pPr>
    </w:p>
    <w:p w14:paraId="29ABFDE8" w14:textId="215515A9" w:rsidR="0050147E" w:rsidRPr="008D1C45" w:rsidRDefault="0050147E" w:rsidP="008D1C45">
      <w:pPr>
        <w:rPr>
          <w:b/>
          <w:color w:val="000000"/>
          <w:sz w:val="24"/>
        </w:rPr>
        <w:sectPr w:rsidR="0050147E" w:rsidRPr="008D1C45" w:rsidSect="0050147E">
          <w:headerReference w:type="default" r:id="rId16"/>
          <w:footerReference w:type="default" r:id="rId17"/>
          <w:footnotePr>
            <w:numRestart w:val="eachPage"/>
          </w:footnotePr>
          <w:pgSz w:w="15840" w:h="12240" w:orient="landscape" w:code="1"/>
          <w:pgMar w:top="1800" w:right="1440" w:bottom="1800" w:left="1584" w:header="720" w:footer="720" w:gutter="0"/>
          <w:cols w:space="720"/>
          <w:docGrid w:linePitch="272"/>
        </w:sectPr>
      </w:pPr>
    </w:p>
    <w:p w14:paraId="5307FE1E" w14:textId="6894FE0B" w:rsidR="00A822B1" w:rsidRDefault="005D4CF8" w:rsidP="005D4CF8">
      <w:pPr>
        <w:pStyle w:val="Heading3"/>
        <w:shd w:val="pct40" w:color="C0C0C0" w:fill="auto"/>
        <w:spacing w:before="0"/>
        <w:ind w:right="-180"/>
        <w:rPr>
          <w:color w:val="000000"/>
        </w:rPr>
      </w:pPr>
      <w:bookmarkStart w:id="53" w:name="_Toc84251802"/>
      <w:bookmarkStart w:id="54" w:name="_Toc341670673"/>
      <w:bookmarkStart w:id="55" w:name="_Toc341671981"/>
      <w:bookmarkStart w:id="56" w:name="_Toc341672142"/>
      <w:bookmarkStart w:id="57" w:name="_Toc341698497"/>
      <w:bookmarkStart w:id="58" w:name="_Toc343933984"/>
      <w:bookmarkStart w:id="59" w:name="_Toc343934053"/>
      <w:bookmarkStart w:id="60" w:name="_Toc345742671"/>
      <w:bookmarkStart w:id="61" w:name="_Toc349041094"/>
      <w:bookmarkStart w:id="62" w:name="_Toc349104746"/>
      <w:bookmarkStart w:id="63" w:name="_Toc356800901"/>
      <w:bookmarkStart w:id="64" w:name="_Toc357062935"/>
      <w:bookmarkStart w:id="65" w:name="_Toc363194340"/>
      <w:bookmarkStart w:id="66" w:name="_Toc363631461"/>
      <w:bookmarkStart w:id="67" w:name="_Toc364569104"/>
      <w:bookmarkStart w:id="68" w:name="_Toc364665128"/>
      <w:bookmarkStart w:id="69" w:name="_Toc364765863"/>
      <w:bookmarkStart w:id="70" w:name="_Toc374151899"/>
      <w:bookmarkStart w:id="71" w:name="_Toc423758360"/>
      <w:bookmarkStart w:id="72" w:name="_Toc423758616"/>
      <w:bookmarkStart w:id="73" w:name="_Toc423779972"/>
      <w:bookmarkStart w:id="74" w:name="_Toc425245888"/>
      <w:bookmarkStart w:id="75" w:name="_Toc443188020"/>
      <w:bookmarkStart w:id="76" w:name="_Toc443196042"/>
      <w:bookmarkStart w:id="77" w:name="_Toc443205520"/>
      <w:bookmarkStart w:id="78" w:name="_Toc341670680"/>
      <w:bookmarkStart w:id="79" w:name="_Toc341671988"/>
      <w:bookmarkStart w:id="80" w:name="_Toc341672149"/>
      <w:r>
        <w:rPr>
          <w:color w:val="000000"/>
        </w:rPr>
        <w:lastRenderedPageBreak/>
        <w:t xml:space="preserve">Figure </w:t>
      </w:r>
      <w:r w:rsidR="00587CEB">
        <w:rPr>
          <w:color w:val="000000"/>
        </w:rPr>
        <w:t>2</w:t>
      </w:r>
      <w:r>
        <w:rPr>
          <w:color w:val="000000"/>
        </w:rPr>
        <w:t xml:space="preserve"> – </w:t>
      </w:r>
      <w:r w:rsidR="00686D53">
        <w:rPr>
          <w:color w:val="000000"/>
        </w:rPr>
        <w:t>State 30-16HZ</w:t>
      </w:r>
      <w:r w:rsidRPr="00B71036">
        <w:rPr>
          <w:color w:val="000000"/>
        </w:rPr>
        <w:t xml:space="preserve"> </w:t>
      </w:r>
      <w:r w:rsidR="00A822B1">
        <w:rPr>
          <w:color w:val="000000"/>
        </w:rPr>
        <w:t>Meteorological Data</w:t>
      </w:r>
      <w:bookmarkEnd w:id="53"/>
    </w:p>
    <w:p w14:paraId="74ACA8B3" w14:textId="57EA1B4B" w:rsidR="00A822B1" w:rsidRDefault="00A822B1" w:rsidP="00A822B1"/>
    <w:p w14:paraId="1ED0D922" w14:textId="06CDCB9E" w:rsidR="00A822B1" w:rsidRDefault="00A822B1" w:rsidP="00B722FA">
      <w:pPr>
        <w:jc w:val="both"/>
        <w:rPr>
          <w:sz w:val="24"/>
          <w:szCs w:val="24"/>
        </w:rPr>
      </w:pPr>
      <w:r w:rsidRPr="00E70325">
        <w:rPr>
          <w:sz w:val="24"/>
          <w:szCs w:val="24"/>
        </w:rPr>
        <w:t xml:space="preserve">The </w:t>
      </w:r>
      <w:r w:rsidR="003E1E07">
        <w:rPr>
          <w:sz w:val="24"/>
          <w:szCs w:val="24"/>
        </w:rPr>
        <w:t>wind rose</w:t>
      </w:r>
      <w:r w:rsidRPr="00E70325">
        <w:rPr>
          <w:sz w:val="24"/>
          <w:szCs w:val="24"/>
        </w:rPr>
        <w:t xml:space="preserve"> below is shown for </w:t>
      </w:r>
      <w:r w:rsidR="00587CEB">
        <w:rPr>
          <w:sz w:val="24"/>
          <w:szCs w:val="24"/>
        </w:rPr>
        <w:t>State 30-16HZ</w:t>
      </w:r>
      <w:r w:rsidRPr="005D4CF8">
        <w:rPr>
          <w:sz w:val="24"/>
          <w:szCs w:val="24"/>
        </w:rPr>
        <w:t xml:space="preserve"> </w:t>
      </w:r>
      <w:r w:rsidR="003E1E07">
        <w:rPr>
          <w:sz w:val="24"/>
          <w:szCs w:val="24"/>
        </w:rPr>
        <w:t>facility</w:t>
      </w:r>
      <w:r w:rsidRPr="005D4CF8">
        <w:rPr>
          <w:sz w:val="24"/>
          <w:szCs w:val="24"/>
        </w:rPr>
        <w:t xml:space="preserve"> and is plotted with 15-minute averages.</w:t>
      </w:r>
    </w:p>
    <w:p w14:paraId="274C4D79" w14:textId="46A62D23" w:rsidR="00346510" w:rsidRDefault="00346510" w:rsidP="00095F08">
      <w:pPr>
        <w:rPr>
          <w:sz w:val="24"/>
          <w:szCs w:val="24"/>
        </w:rPr>
      </w:pPr>
    </w:p>
    <w:p w14:paraId="549F37D3" w14:textId="0F85F646" w:rsidR="00346510" w:rsidRDefault="00346510" w:rsidP="00095F08">
      <w:pPr>
        <w:rPr>
          <w:sz w:val="24"/>
          <w:szCs w:val="24"/>
        </w:rPr>
      </w:pPr>
    </w:p>
    <w:p w14:paraId="7577AD99" w14:textId="2A66E54E" w:rsidR="00095F08" w:rsidRDefault="001F3281" w:rsidP="0006761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6B41E7" wp14:editId="33EFE38C">
                <wp:simplePos x="0" y="0"/>
                <wp:positionH relativeFrom="column">
                  <wp:posOffset>500743</wp:posOffset>
                </wp:positionH>
                <wp:positionV relativeFrom="paragraph">
                  <wp:posOffset>82006</wp:posOffset>
                </wp:positionV>
                <wp:extent cx="4495800" cy="3398520"/>
                <wp:effectExtent l="0" t="0" r="19050" b="1143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398520"/>
                          <a:chOff x="0" y="0"/>
                          <a:chExt cx="3025140" cy="2644140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3025140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75260" y="83820"/>
                            <a:ext cx="2682240" cy="5598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523C6C" w14:textId="78DC8BD3" w:rsidR="00290CF5" w:rsidRPr="001409D5" w:rsidRDefault="00587CEB" w:rsidP="001409D5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State 30-16HZ</w:t>
                              </w:r>
                              <w:r w:rsidR="00290CF5" w:rsidRPr="0030411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90CF5" w:rsidRPr="0030411D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Wind Rose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B41E7" id="Group 58" o:spid="_x0000_s1026" style="position:absolute;left:0;text-align:left;margin-left:39.45pt;margin-top:6.45pt;width:354pt;height:267.6pt;z-index:251658240" coordsize="30251,2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">
                <v:rect id="Rectangle 59" o:spid="_x0000_s1027" style="position:absolute;width:30251;height:26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fC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sidnwsMAAADbAAAADwAA&#10;AAAAAAAAAAAAAAAHAgAAZHJzL2Rvd25yZXYueG1sUEsFBgAAAAADAAMAtwAAAPcCAAAAAA==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1752;top:838;width:26823;height:5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" fillcolor="white [3201]" stroked="f" strokeweight=".5pt">
                  <v:textbox>
                    <w:txbxContent>
                      <w:p w14:paraId="01523C6C" w14:textId="78DC8BD3" w:rsidR="00290CF5" w:rsidRPr="001409D5" w:rsidRDefault="00587CEB" w:rsidP="001409D5">
                        <w:pPr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State 30-16HZ</w:t>
                        </w:r>
                        <w:r w:rsidR="00290CF5" w:rsidRPr="0030411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90CF5" w:rsidRPr="0030411D">
                          <w:rPr>
                            <w:color w:val="000000"/>
                            <w:sz w:val="24"/>
                            <w:szCs w:val="24"/>
                          </w:rPr>
                          <w:t>Wind Rose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02838E67" w14:textId="646BFF9E" w:rsidR="000A30F6" w:rsidRDefault="000A30F6" w:rsidP="00A1664A">
      <w:pPr>
        <w:pStyle w:val="Heading1"/>
        <w:spacing w:before="0"/>
      </w:pPr>
    </w:p>
    <w:p w14:paraId="0C81F5C6" w14:textId="71FA1490" w:rsidR="00B861F2" w:rsidRDefault="00B861F2" w:rsidP="00B861F2"/>
    <w:p w14:paraId="51C1D03F" w14:textId="2D0827EC" w:rsidR="00B861F2" w:rsidRDefault="00B861F2" w:rsidP="00B861F2"/>
    <w:p w14:paraId="4686700E" w14:textId="6A93570A" w:rsidR="00B861F2" w:rsidRDefault="007C58EF" w:rsidP="00B861F2">
      <w:r>
        <w:rPr>
          <w:noProof/>
        </w:rPr>
        <w:drawing>
          <wp:anchor distT="0" distB="0" distL="114300" distR="114300" simplePos="0" relativeHeight="251658244" behindDoc="0" locked="0" layoutInCell="1" allowOverlap="1" wp14:anchorId="57E88246" wp14:editId="241E909A">
            <wp:simplePos x="0" y="0"/>
            <wp:positionH relativeFrom="margin">
              <wp:posOffset>1431925</wp:posOffset>
            </wp:positionH>
            <wp:positionV relativeFrom="paragraph">
              <wp:posOffset>93345</wp:posOffset>
            </wp:positionV>
            <wp:extent cx="2941320" cy="1988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78"/>
    <w:bookmarkEnd w:id="79"/>
    <w:bookmarkEnd w:id="80"/>
    <w:p w14:paraId="3FE9805E" w14:textId="6B53027D" w:rsidR="00867384" w:rsidRPr="00EB5C6B" w:rsidRDefault="00867384" w:rsidP="00675F7E">
      <w:pPr>
        <w:autoSpaceDE w:val="0"/>
        <w:autoSpaceDN w:val="0"/>
        <w:adjustRightInd w:val="0"/>
        <w:spacing w:after="120"/>
        <w:jc w:val="both"/>
        <w:rPr>
          <w:b/>
          <w:sz w:val="36"/>
          <w:szCs w:val="36"/>
        </w:rPr>
      </w:pPr>
    </w:p>
    <w:sectPr w:rsidR="00867384" w:rsidRPr="00EB5C6B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F6C2" w14:textId="77777777" w:rsidR="00CA4892" w:rsidRDefault="00CA4892">
      <w:r>
        <w:separator/>
      </w:r>
    </w:p>
  </w:endnote>
  <w:endnote w:type="continuationSeparator" w:id="0">
    <w:p w14:paraId="6B31D1EC" w14:textId="77777777" w:rsidR="00CA4892" w:rsidRDefault="00CA4892">
      <w:r>
        <w:continuationSeparator/>
      </w:r>
    </w:p>
  </w:endnote>
  <w:endnote w:type="continuationNotice" w:id="1">
    <w:p w14:paraId="08347F5F" w14:textId="77777777" w:rsidR="00CA4892" w:rsidRDefault="00CA4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ED2A" w14:textId="2D0A3313" w:rsidR="00290CF5" w:rsidRDefault="00290CF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7BEE0" wp14:editId="7B5623C9">
          <wp:simplePos x="0" y="0"/>
          <wp:positionH relativeFrom="column">
            <wp:posOffset>3662045</wp:posOffset>
          </wp:positionH>
          <wp:positionV relativeFrom="margin">
            <wp:posOffset>8418195</wp:posOffset>
          </wp:positionV>
          <wp:extent cx="1977390" cy="329565"/>
          <wp:effectExtent l="0" t="0" r="0" b="0"/>
          <wp:wrapNone/>
          <wp:docPr id="15" name="Picture 9" descr="Macintosh HD:Users:dmv:Dropbox:Clients:Montrose:Assets:MAQS Logo:MAQ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dmv:Dropbox:Clients:Montrose:Assets:MAQS Logo:MAQ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EFD2" w14:textId="2E37BA8E" w:rsidR="00290CF5" w:rsidRDefault="00290CF5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AFC93BB" wp14:editId="4CEEB2CC">
          <wp:simplePos x="0" y="0"/>
          <wp:positionH relativeFrom="column">
            <wp:posOffset>6469380</wp:posOffset>
          </wp:positionH>
          <wp:positionV relativeFrom="margin">
            <wp:posOffset>5942330</wp:posOffset>
          </wp:positionV>
          <wp:extent cx="1977390" cy="329565"/>
          <wp:effectExtent l="0" t="0" r="0" b="0"/>
          <wp:wrapNone/>
          <wp:docPr id="21" name="Picture 9" descr="Macintosh HD:Users:dmv:Dropbox:Clients:Montrose:Assets:MAQS Logo:MAQ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dmv:Dropbox:Clients:Montrose:Assets:MAQS Logo:MAQ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6F334FAE" wp14:editId="6C61054F">
          <wp:simplePos x="0" y="0"/>
          <wp:positionH relativeFrom="column">
            <wp:posOffset>3662045</wp:posOffset>
          </wp:positionH>
          <wp:positionV relativeFrom="margin">
            <wp:posOffset>8418195</wp:posOffset>
          </wp:positionV>
          <wp:extent cx="1977390" cy="329565"/>
          <wp:effectExtent l="0" t="0" r="0" b="0"/>
          <wp:wrapNone/>
          <wp:docPr id="14" name="Picture 9" descr="Macintosh HD:Users:dmv:Dropbox:Clients:Montrose:Assets:MAQS Logo:MAQ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dmv:Dropbox:Clients:Montrose:Assets:MAQS Logo:MAQ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66F2" w14:textId="783BD1AB" w:rsidR="00CF4415" w:rsidRDefault="00CF4415">
    <w:pPr>
      <w:pStyle w:val="Foot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B1D8AE2" wp14:editId="29E79378">
          <wp:simplePos x="0" y="0"/>
          <wp:positionH relativeFrom="column">
            <wp:posOffset>3662045</wp:posOffset>
          </wp:positionH>
          <wp:positionV relativeFrom="margin">
            <wp:posOffset>8418195</wp:posOffset>
          </wp:positionV>
          <wp:extent cx="1977390" cy="329565"/>
          <wp:effectExtent l="0" t="0" r="0" b="0"/>
          <wp:wrapNone/>
          <wp:docPr id="7" name="Picture 9" descr="Macintosh HD:Users:dmv:Dropbox:Clients:Montrose:Assets:MAQS Logo:MAQ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dmv:Dropbox:Clients:Montrose:Assets:MAQS Logo:MAQ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7118" w14:textId="77777777" w:rsidR="00CA4892" w:rsidRDefault="00CA4892">
      <w:r>
        <w:separator/>
      </w:r>
    </w:p>
  </w:footnote>
  <w:footnote w:type="continuationSeparator" w:id="0">
    <w:p w14:paraId="517B5D64" w14:textId="77777777" w:rsidR="00CA4892" w:rsidRDefault="00CA4892">
      <w:r>
        <w:continuationSeparator/>
      </w:r>
    </w:p>
  </w:footnote>
  <w:footnote w:type="continuationNotice" w:id="1">
    <w:p w14:paraId="07C3976D" w14:textId="77777777" w:rsidR="00CA4892" w:rsidRDefault="00CA48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193B" w14:textId="545264D2" w:rsidR="00290CF5" w:rsidRPr="00501060" w:rsidRDefault="00290CF5">
    <w:pPr>
      <w:pStyle w:val="Header"/>
      <w:pBdr>
        <w:bottom w:val="single" w:sz="12" w:space="1" w:color="auto"/>
      </w:pBdr>
      <w:rPr>
        <w:b/>
        <w:sz w:val="22"/>
        <w:szCs w:val="22"/>
      </w:rPr>
    </w:pPr>
    <w:r w:rsidRPr="00501060">
      <w:rPr>
        <w:b/>
        <w:sz w:val="22"/>
        <w:szCs w:val="22"/>
      </w:rPr>
      <w:t>Kerr-McGee Oil &amp; Gas Onshore LP</w:t>
    </w:r>
  </w:p>
  <w:p w14:paraId="0837E05A" w14:textId="71875AFA" w:rsidR="00290CF5" w:rsidRDefault="00290CF5">
    <w:pPr>
      <w:pStyle w:val="Header"/>
      <w:pBdr>
        <w:bottom w:val="single" w:sz="12" w:space="1" w:color="auto"/>
      </w:pBdr>
      <w:rPr>
        <w:b/>
        <w:sz w:val="24"/>
      </w:rPr>
    </w:pPr>
    <w:r w:rsidRPr="000379C5">
      <w:rPr>
        <w:b/>
        <w:sz w:val="22"/>
      </w:rPr>
      <w:t xml:space="preserve">Report ID: </w:t>
    </w:r>
    <w:r w:rsidR="006B5BAB" w:rsidRPr="006B5BAB">
      <w:rPr>
        <w:b/>
        <w:sz w:val="22"/>
      </w:rPr>
      <w:t>085AA-011278-RT-</w:t>
    </w:r>
    <w:r w:rsidR="007A51DC">
      <w:rPr>
        <w:b/>
        <w:sz w:val="22"/>
      </w:rPr>
      <w:t>1</w:t>
    </w:r>
    <w:r w:rsidR="002907CC">
      <w:rPr>
        <w:b/>
        <w:sz w:val="22"/>
      </w:rPr>
      <w:t>8</w:t>
    </w:r>
    <w:r w:rsidR="007C58EF">
      <w:rPr>
        <w:b/>
        <w:sz w:val="22"/>
      </w:rPr>
      <w:t>7</w:t>
    </w:r>
    <w:r w:rsidRPr="000379C5">
      <w:rPr>
        <w:b/>
        <w:sz w:val="22"/>
      </w:rPr>
      <w:tab/>
    </w:r>
    <w:r w:rsidR="00E17299">
      <w:rPr>
        <w:b/>
        <w:sz w:val="22"/>
      </w:rPr>
      <w:tab/>
    </w:r>
    <w:r w:rsidRPr="000379C5">
      <w:rPr>
        <w:b/>
        <w:sz w:val="22"/>
      </w:rPr>
      <w:t xml:space="preserve">Page </w:t>
    </w:r>
    <w:r w:rsidRPr="000379C5">
      <w:rPr>
        <w:rStyle w:val="PageNumber"/>
        <w:b/>
        <w:bCs/>
        <w:sz w:val="22"/>
      </w:rPr>
      <w:fldChar w:fldCharType="begin"/>
    </w:r>
    <w:r w:rsidRPr="000379C5">
      <w:rPr>
        <w:rStyle w:val="PageNumber"/>
        <w:b/>
        <w:bCs/>
        <w:sz w:val="22"/>
      </w:rPr>
      <w:instrText xml:space="preserve"> PAGE </w:instrText>
    </w:r>
    <w:r w:rsidRPr="000379C5">
      <w:rPr>
        <w:rStyle w:val="PageNumber"/>
        <w:b/>
        <w:bCs/>
        <w:sz w:val="22"/>
      </w:rPr>
      <w:fldChar w:fldCharType="separate"/>
    </w:r>
    <w:r w:rsidRPr="000379C5">
      <w:rPr>
        <w:rStyle w:val="PageNumber"/>
        <w:b/>
        <w:bCs/>
        <w:sz w:val="22"/>
      </w:rPr>
      <w:t>1</w:t>
    </w:r>
    <w:r w:rsidRPr="000379C5">
      <w:rPr>
        <w:rStyle w:val="PageNumber"/>
        <w:b/>
        <w:bCs/>
        <w:sz w:val="22"/>
      </w:rPr>
      <w:fldChar w:fldCharType="end"/>
    </w:r>
  </w:p>
  <w:p w14:paraId="62A69018" w14:textId="77777777" w:rsidR="00290CF5" w:rsidRDefault="00290C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F63A" w14:textId="7ED7B085" w:rsidR="00290CF5" w:rsidRPr="005D4CF8" w:rsidRDefault="00290CF5">
    <w:pPr>
      <w:pStyle w:val="Header"/>
      <w:pBdr>
        <w:bottom w:val="single" w:sz="12" w:space="1" w:color="auto"/>
      </w:pBdr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7B35D656" wp14:editId="52F436E8">
          <wp:simplePos x="0" y="0"/>
          <wp:positionH relativeFrom="column">
            <wp:posOffset>4629150</wp:posOffset>
          </wp:positionH>
          <wp:positionV relativeFrom="margin">
            <wp:posOffset>-2134870</wp:posOffset>
          </wp:positionV>
          <wp:extent cx="1977390" cy="329565"/>
          <wp:effectExtent l="0" t="0" r="0" b="0"/>
          <wp:wrapNone/>
          <wp:docPr id="43" name="Picture 9" descr="Macintosh HD:Users:dmv:Dropbox:Clients:Montrose:Assets:MAQS Logo:MAQ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dmv:Dropbox:Clients:Montrose:Assets:MAQS Logo:MAQ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060">
      <w:rPr>
        <w:b/>
        <w:sz w:val="22"/>
        <w:szCs w:val="22"/>
      </w:rPr>
      <w:t>Kerr-McGee Oil &amp; Gas Onsho</w:t>
    </w:r>
    <w:r w:rsidRPr="005D4CF8">
      <w:rPr>
        <w:b/>
        <w:sz w:val="22"/>
        <w:szCs w:val="22"/>
      </w:rPr>
      <w:t>re LP</w:t>
    </w:r>
  </w:p>
  <w:p w14:paraId="7DB60155" w14:textId="023BE636" w:rsidR="00290CF5" w:rsidRDefault="00290CF5">
    <w:pPr>
      <w:pStyle w:val="Header"/>
      <w:pBdr>
        <w:bottom w:val="single" w:sz="12" w:space="1" w:color="auto"/>
      </w:pBdr>
      <w:rPr>
        <w:b/>
        <w:sz w:val="24"/>
      </w:rPr>
    </w:pPr>
    <w:r w:rsidRPr="005D4CF8">
      <w:rPr>
        <w:b/>
        <w:sz w:val="22"/>
      </w:rPr>
      <w:t xml:space="preserve">Report ID: </w:t>
    </w:r>
    <w:r w:rsidR="006542C0" w:rsidRPr="006B5BAB">
      <w:rPr>
        <w:b/>
        <w:sz w:val="22"/>
      </w:rPr>
      <w:t>085AA-011278-RT-</w:t>
    </w:r>
    <w:r w:rsidR="007B33A6">
      <w:rPr>
        <w:b/>
        <w:sz w:val="22"/>
      </w:rPr>
      <w:t>1</w:t>
    </w:r>
    <w:r w:rsidR="002907CC">
      <w:rPr>
        <w:b/>
        <w:sz w:val="22"/>
      </w:rPr>
      <w:t>8</w:t>
    </w:r>
    <w:r w:rsidR="007C58EF">
      <w:rPr>
        <w:b/>
        <w:sz w:val="22"/>
      </w:rPr>
      <w:t>7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Page </w:t>
    </w:r>
    <w:r>
      <w:rPr>
        <w:rStyle w:val="PageNumber"/>
        <w:b/>
        <w:bCs/>
        <w:sz w:val="22"/>
      </w:rPr>
      <w:fldChar w:fldCharType="begin"/>
    </w:r>
    <w:r>
      <w:rPr>
        <w:rStyle w:val="PageNumber"/>
        <w:b/>
        <w:bCs/>
        <w:sz w:val="22"/>
      </w:rPr>
      <w:instrText xml:space="preserve"> PAGE </w:instrText>
    </w:r>
    <w:r>
      <w:rPr>
        <w:rStyle w:val="PageNumber"/>
        <w:b/>
        <w:bCs/>
        <w:sz w:val="22"/>
      </w:rPr>
      <w:fldChar w:fldCharType="separate"/>
    </w:r>
    <w:r>
      <w:rPr>
        <w:rStyle w:val="PageNumber"/>
        <w:b/>
        <w:bCs/>
        <w:sz w:val="22"/>
      </w:rPr>
      <w:t>1</w:t>
    </w:r>
    <w:r>
      <w:rPr>
        <w:rStyle w:val="PageNumber"/>
        <w:b/>
        <w:bCs/>
        <w:sz w:val="22"/>
      </w:rPr>
      <w:fldChar w:fldCharType="end"/>
    </w:r>
  </w:p>
  <w:p w14:paraId="4A5E1A3B" w14:textId="77777777" w:rsidR="00290CF5" w:rsidRDefault="00290C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682B" w14:textId="77777777" w:rsidR="00CF4415" w:rsidRPr="00501060" w:rsidRDefault="00CF4415" w:rsidP="00CF4415">
    <w:pPr>
      <w:pStyle w:val="Header"/>
      <w:pBdr>
        <w:bottom w:val="single" w:sz="12" w:space="1" w:color="auto"/>
      </w:pBdr>
      <w:rPr>
        <w:b/>
        <w:sz w:val="22"/>
        <w:szCs w:val="22"/>
      </w:rPr>
    </w:pPr>
    <w:r w:rsidRPr="00501060">
      <w:rPr>
        <w:b/>
        <w:sz w:val="22"/>
        <w:szCs w:val="22"/>
      </w:rPr>
      <w:t>Kerr-McGee Oil &amp; Gas Onshore LP</w:t>
    </w:r>
  </w:p>
  <w:p w14:paraId="1821087B" w14:textId="5E82768B" w:rsidR="00290CF5" w:rsidRPr="00CF4415" w:rsidRDefault="00CF4415" w:rsidP="00CF4415">
    <w:pPr>
      <w:pStyle w:val="Header"/>
      <w:pBdr>
        <w:bottom w:val="single" w:sz="12" w:space="1" w:color="auto"/>
      </w:pBdr>
      <w:rPr>
        <w:b/>
        <w:sz w:val="24"/>
      </w:rPr>
    </w:pPr>
    <w:r w:rsidRPr="000379C5">
      <w:rPr>
        <w:b/>
        <w:sz w:val="22"/>
      </w:rPr>
      <w:t xml:space="preserve">Report ID: </w:t>
    </w:r>
    <w:r w:rsidR="00D738FA" w:rsidRPr="006B5BAB">
      <w:rPr>
        <w:b/>
        <w:sz w:val="22"/>
      </w:rPr>
      <w:t>085AA-011278-RT-</w:t>
    </w:r>
    <w:r w:rsidR="007B33A6">
      <w:rPr>
        <w:b/>
        <w:sz w:val="22"/>
      </w:rPr>
      <w:t>1</w:t>
    </w:r>
    <w:r w:rsidR="00C64DCF">
      <w:rPr>
        <w:b/>
        <w:sz w:val="22"/>
      </w:rPr>
      <w:t>8</w:t>
    </w:r>
    <w:r w:rsidR="007C58EF">
      <w:rPr>
        <w:b/>
        <w:sz w:val="22"/>
      </w:rPr>
      <w:t>7</w:t>
    </w:r>
    <w:r w:rsidRPr="000379C5">
      <w:rPr>
        <w:b/>
        <w:sz w:val="22"/>
      </w:rPr>
      <w:tab/>
    </w:r>
    <w:r w:rsidRPr="000379C5">
      <w:rPr>
        <w:b/>
        <w:sz w:val="22"/>
      </w:rPr>
      <w:tab/>
      <w:t xml:space="preserve">Page </w:t>
    </w:r>
    <w:r w:rsidRPr="000379C5">
      <w:rPr>
        <w:rStyle w:val="PageNumber"/>
        <w:b/>
        <w:bCs/>
        <w:sz w:val="22"/>
      </w:rPr>
      <w:fldChar w:fldCharType="begin"/>
    </w:r>
    <w:r w:rsidRPr="000379C5">
      <w:rPr>
        <w:rStyle w:val="PageNumber"/>
        <w:b/>
        <w:bCs/>
        <w:sz w:val="22"/>
      </w:rPr>
      <w:instrText xml:space="preserve"> PAGE </w:instrText>
    </w:r>
    <w:r w:rsidRPr="000379C5">
      <w:rPr>
        <w:rStyle w:val="PageNumber"/>
        <w:b/>
        <w:bCs/>
        <w:sz w:val="22"/>
      </w:rPr>
      <w:fldChar w:fldCharType="separate"/>
    </w:r>
    <w:r>
      <w:rPr>
        <w:rStyle w:val="PageNumber"/>
        <w:b/>
        <w:bCs/>
        <w:sz w:val="22"/>
      </w:rPr>
      <w:t>6</w:t>
    </w:r>
    <w:r w:rsidRPr="000379C5">
      <w:rPr>
        <w:rStyle w:val="PageNumber"/>
        <w:b/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E2F32"/>
    <w:multiLevelType w:val="hybridMultilevel"/>
    <w:tmpl w:val="40AC5A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C5566"/>
    <w:multiLevelType w:val="hybridMultilevel"/>
    <w:tmpl w:val="C81A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229"/>
    <w:multiLevelType w:val="hybridMultilevel"/>
    <w:tmpl w:val="1426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873"/>
    <w:multiLevelType w:val="hybridMultilevel"/>
    <w:tmpl w:val="7614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68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AC0239"/>
    <w:multiLevelType w:val="hybridMultilevel"/>
    <w:tmpl w:val="F39E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0FDC"/>
    <w:multiLevelType w:val="hybridMultilevel"/>
    <w:tmpl w:val="224A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820"/>
    <w:multiLevelType w:val="multilevel"/>
    <w:tmpl w:val="2DF8F56E"/>
    <w:lvl w:ilvl="0">
      <w:start w:val="38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7C149F2"/>
    <w:multiLevelType w:val="hybridMultilevel"/>
    <w:tmpl w:val="FF40B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E3B52"/>
    <w:multiLevelType w:val="hybridMultilevel"/>
    <w:tmpl w:val="D6E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74F6B"/>
    <w:multiLevelType w:val="singleLevel"/>
    <w:tmpl w:val="111A6AF4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2" w15:restartNumberingAfterBreak="0">
    <w:nsid w:val="65885733"/>
    <w:multiLevelType w:val="multilevel"/>
    <w:tmpl w:val="166C8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6436E4F"/>
    <w:multiLevelType w:val="hybridMultilevel"/>
    <w:tmpl w:val="2E2497DE"/>
    <w:lvl w:ilvl="0" w:tplc="A106005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26994"/>
    <w:multiLevelType w:val="hybridMultilevel"/>
    <w:tmpl w:val="7F5A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E6245"/>
    <w:multiLevelType w:val="hybridMultilevel"/>
    <w:tmpl w:val="8C04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F3"/>
    <w:rsid w:val="000002B3"/>
    <w:rsid w:val="0000552F"/>
    <w:rsid w:val="00010EEE"/>
    <w:rsid w:val="000114A9"/>
    <w:rsid w:val="00011C11"/>
    <w:rsid w:val="00011D9C"/>
    <w:rsid w:val="0001320E"/>
    <w:rsid w:val="000156AF"/>
    <w:rsid w:val="000170A3"/>
    <w:rsid w:val="000207EA"/>
    <w:rsid w:val="00026454"/>
    <w:rsid w:val="000341C4"/>
    <w:rsid w:val="00036AC5"/>
    <w:rsid w:val="000379C5"/>
    <w:rsid w:val="00040DC5"/>
    <w:rsid w:val="00041BE0"/>
    <w:rsid w:val="00042254"/>
    <w:rsid w:val="00043834"/>
    <w:rsid w:val="00044A48"/>
    <w:rsid w:val="0005024F"/>
    <w:rsid w:val="0005045B"/>
    <w:rsid w:val="000505C4"/>
    <w:rsid w:val="00052F94"/>
    <w:rsid w:val="000541D6"/>
    <w:rsid w:val="00056C2F"/>
    <w:rsid w:val="00056DC1"/>
    <w:rsid w:val="0006187D"/>
    <w:rsid w:val="000621DE"/>
    <w:rsid w:val="0006268E"/>
    <w:rsid w:val="00064377"/>
    <w:rsid w:val="00064619"/>
    <w:rsid w:val="0006556C"/>
    <w:rsid w:val="00065D91"/>
    <w:rsid w:val="00066042"/>
    <w:rsid w:val="0006761B"/>
    <w:rsid w:val="0007415D"/>
    <w:rsid w:val="00074452"/>
    <w:rsid w:val="0007454F"/>
    <w:rsid w:val="00081FF6"/>
    <w:rsid w:val="00082015"/>
    <w:rsid w:val="00084571"/>
    <w:rsid w:val="000860B0"/>
    <w:rsid w:val="00087E70"/>
    <w:rsid w:val="00087F4A"/>
    <w:rsid w:val="000903BB"/>
    <w:rsid w:val="00090F86"/>
    <w:rsid w:val="00094B9D"/>
    <w:rsid w:val="00095D8E"/>
    <w:rsid w:val="00095F08"/>
    <w:rsid w:val="000977B5"/>
    <w:rsid w:val="000A177E"/>
    <w:rsid w:val="000A30F6"/>
    <w:rsid w:val="000A4B80"/>
    <w:rsid w:val="000B45DF"/>
    <w:rsid w:val="000B4AD9"/>
    <w:rsid w:val="000B4ED8"/>
    <w:rsid w:val="000B5EC2"/>
    <w:rsid w:val="000B7918"/>
    <w:rsid w:val="000C1BA0"/>
    <w:rsid w:val="000C6E7D"/>
    <w:rsid w:val="000C71A9"/>
    <w:rsid w:val="000D323E"/>
    <w:rsid w:val="000D73A0"/>
    <w:rsid w:val="000E0563"/>
    <w:rsid w:val="000E2F71"/>
    <w:rsid w:val="000E6535"/>
    <w:rsid w:val="000E65FB"/>
    <w:rsid w:val="000F1718"/>
    <w:rsid w:val="000F773B"/>
    <w:rsid w:val="00102067"/>
    <w:rsid w:val="00105094"/>
    <w:rsid w:val="00107FCB"/>
    <w:rsid w:val="00111AAE"/>
    <w:rsid w:val="001145F0"/>
    <w:rsid w:val="001167CB"/>
    <w:rsid w:val="00120423"/>
    <w:rsid w:val="00121B13"/>
    <w:rsid w:val="00122EEA"/>
    <w:rsid w:val="00134868"/>
    <w:rsid w:val="00137C5C"/>
    <w:rsid w:val="001409D5"/>
    <w:rsid w:val="00144553"/>
    <w:rsid w:val="0014556C"/>
    <w:rsid w:val="001468E0"/>
    <w:rsid w:val="00147610"/>
    <w:rsid w:val="00147F3B"/>
    <w:rsid w:val="00147FF3"/>
    <w:rsid w:val="0015190C"/>
    <w:rsid w:val="00154274"/>
    <w:rsid w:val="00160C6D"/>
    <w:rsid w:val="00162AA7"/>
    <w:rsid w:val="001652AC"/>
    <w:rsid w:val="00165971"/>
    <w:rsid w:val="001661F6"/>
    <w:rsid w:val="0016746C"/>
    <w:rsid w:val="00167D2F"/>
    <w:rsid w:val="0017125D"/>
    <w:rsid w:val="00171B39"/>
    <w:rsid w:val="00172B4C"/>
    <w:rsid w:val="0017625E"/>
    <w:rsid w:val="00177DA6"/>
    <w:rsid w:val="001863BB"/>
    <w:rsid w:val="0019169F"/>
    <w:rsid w:val="00193842"/>
    <w:rsid w:val="001A62EF"/>
    <w:rsid w:val="001B0BF0"/>
    <w:rsid w:val="001B0FD8"/>
    <w:rsid w:val="001B2F32"/>
    <w:rsid w:val="001B4957"/>
    <w:rsid w:val="001B4CC2"/>
    <w:rsid w:val="001B69B0"/>
    <w:rsid w:val="001C3C0B"/>
    <w:rsid w:val="001C3E45"/>
    <w:rsid w:val="001C6771"/>
    <w:rsid w:val="001C6B79"/>
    <w:rsid w:val="001C75BD"/>
    <w:rsid w:val="001D2932"/>
    <w:rsid w:val="001D3666"/>
    <w:rsid w:val="001D5980"/>
    <w:rsid w:val="001E022E"/>
    <w:rsid w:val="001E3A27"/>
    <w:rsid w:val="001E4395"/>
    <w:rsid w:val="001E4C62"/>
    <w:rsid w:val="001E608A"/>
    <w:rsid w:val="001F0CC3"/>
    <w:rsid w:val="001F25D2"/>
    <w:rsid w:val="001F3281"/>
    <w:rsid w:val="001F561F"/>
    <w:rsid w:val="002126E0"/>
    <w:rsid w:val="002133B0"/>
    <w:rsid w:val="00214E18"/>
    <w:rsid w:val="002154F5"/>
    <w:rsid w:val="0022163D"/>
    <w:rsid w:val="00223632"/>
    <w:rsid w:val="0022620F"/>
    <w:rsid w:val="00227695"/>
    <w:rsid w:val="0023143D"/>
    <w:rsid w:val="00232939"/>
    <w:rsid w:val="002331AA"/>
    <w:rsid w:val="00234821"/>
    <w:rsid w:val="00237F31"/>
    <w:rsid w:val="002430D1"/>
    <w:rsid w:val="0024421C"/>
    <w:rsid w:val="00246876"/>
    <w:rsid w:val="002471E8"/>
    <w:rsid w:val="00253036"/>
    <w:rsid w:val="00254645"/>
    <w:rsid w:val="00255151"/>
    <w:rsid w:val="00255EEB"/>
    <w:rsid w:val="002572F8"/>
    <w:rsid w:val="002624FB"/>
    <w:rsid w:val="00272158"/>
    <w:rsid w:val="00275EC0"/>
    <w:rsid w:val="002775D8"/>
    <w:rsid w:val="00280AA7"/>
    <w:rsid w:val="002827C0"/>
    <w:rsid w:val="002840C8"/>
    <w:rsid w:val="002907CC"/>
    <w:rsid w:val="00290CF5"/>
    <w:rsid w:val="002972A0"/>
    <w:rsid w:val="002A3D19"/>
    <w:rsid w:val="002A4167"/>
    <w:rsid w:val="002B1CB3"/>
    <w:rsid w:val="002B7CF4"/>
    <w:rsid w:val="002C03C2"/>
    <w:rsid w:val="002C4368"/>
    <w:rsid w:val="002C4A0F"/>
    <w:rsid w:val="002C5CF1"/>
    <w:rsid w:val="002D0452"/>
    <w:rsid w:val="002D29BC"/>
    <w:rsid w:val="002D699B"/>
    <w:rsid w:val="002E12C8"/>
    <w:rsid w:val="002E29DE"/>
    <w:rsid w:val="002E2D24"/>
    <w:rsid w:val="002E2F80"/>
    <w:rsid w:val="002E3F95"/>
    <w:rsid w:val="002E4EEF"/>
    <w:rsid w:val="002E6C67"/>
    <w:rsid w:val="002F1219"/>
    <w:rsid w:val="002F24FE"/>
    <w:rsid w:val="002F40EA"/>
    <w:rsid w:val="002F5280"/>
    <w:rsid w:val="003002C4"/>
    <w:rsid w:val="00300A93"/>
    <w:rsid w:val="00302749"/>
    <w:rsid w:val="0030411D"/>
    <w:rsid w:val="0030479B"/>
    <w:rsid w:val="00305517"/>
    <w:rsid w:val="00305986"/>
    <w:rsid w:val="00311442"/>
    <w:rsid w:val="00311770"/>
    <w:rsid w:val="003131FF"/>
    <w:rsid w:val="00315FC7"/>
    <w:rsid w:val="003174E1"/>
    <w:rsid w:val="00317ACF"/>
    <w:rsid w:val="00321137"/>
    <w:rsid w:val="00324396"/>
    <w:rsid w:val="00324802"/>
    <w:rsid w:val="00324E07"/>
    <w:rsid w:val="00325A53"/>
    <w:rsid w:val="003311BB"/>
    <w:rsid w:val="0033244F"/>
    <w:rsid w:val="0033355A"/>
    <w:rsid w:val="00336BAD"/>
    <w:rsid w:val="00340529"/>
    <w:rsid w:val="00341887"/>
    <w:rsid w:val="00342A62"/>
    <w:rsid w:val="003435EA"/>
    <w:rsid w:val="00346510"/>
    <w:rsid w:val="00347009"/>
    <w:rsid w:val="00350D6E"/>
    <w:rsid w:val="003527FA"/>
    <w:rsid w:val="00354506"/>
    <w:rsid w:val="00355BDE"/>
    <w:rsid w:val="003560D8"/>
    <w:rsid w:val="0036025B"/>
    <w:rsid w:val="003609FB"/>
    <w:rsid w:val="003611C1"/>
    <w:rsid w:val="0036254F"/>
    <w:rsid w:val="00362DC0"/>
    <w:rsid w:val="0036557C"/>
    <w:rsid w:val="00366048"/>
    <w:rsid w:val="0036608C"/>
    <w:rsid w:val="00370BBB"/>
    <w:rsid w:val="00370D7B"/>
    <w:rsid w:val="0037142C"/>
    <w:rsid w:val="0037241B"/>
    <w:rsid w:val="003748CF"/>
    <w:rsid w:val="00377874"/>
    <w:rsid w:val="00377FEF"/>
    <w:rsid w:val="00380267"/>
    <w:rsid w:val="00381C89"/>
    <w:rsid w:val="003840F8"/>
    <w:rsid w:val="00384E87"/>
    <w:rsid w:val="003850C6"/>
    <w:rsid w:val="003922ED"/>
    <w:rsid w:val="00393D01"/>
    <w:rsid w:val="00394D95"/>
    <w:rsid w:val="003958B1"/>
    <w:rsid w:val="00396742"/>
    <w:rsid w:val="003A37CE"/>
    <w:rsid w:val="003A4FCF"/>
    <w:rsid w:val="003A50B2"/>
    <w:rsid w:val="003A622B"/>
    <w:rsid w:val="003B06FB"/>
    <w:rsid w:val="003B0846"/>
    <w:rsid w:val="003B0C5F"/>
    <w:rsid w:val="003B210C"/>
    <w:rsid w:val="003B3140"/>
    <w:rsid w:val="003B4FA6"/>
    <w:rsid w:val="003B6B0C"/>
    <w:rsid w:val="003B7E74"/>
    <w:rsid w:val="003C165B"/>
    <w:rsid w:val="003C21BF"/>
    <w:rsid w:val="003C470E"/>
    <w:rsid w:val="003C4D06"/>
    <w:rsid w:val="003C4D0E"/>
    <w:rsid w:val="003C5CBF"/>
    <w:rsid w:val="003C6794"/>
    <w:rsid w:val="003D0E23"/>
    <w:rsid w:val="003D0E75"/>
    <w:rsid w:val="003D2147"/>
    <w:rsid w:val="003D5C98"/>
    <w:rsid w:val="003D76F3"/>
    <w:rsid w:val="003E0E2D"/>
    <w:rsid w:val="003E0E88"/>
    <w:rsid w:val="003E1E07"/>
    <w:rsid w:val="003E1EC0"/>
    <w:rsid w:val="003E2248"/>
    <w:rsid w:val="003E2600"/>
    <w:rsid w:val="003E2BDA"/>
    <w:rsid w:val="003E33CE"/>
    <w:rsid w:val="003E51D2"/>
    <w:rsid w:val="003E67B2"/>
    <w:rsid w:val="003F0DA6"/>
    <w:rsid w:val="003F2D83"/>
    <w:rsid w:val="003F4880"/>
    <w:rsid w:val="003F5F1D"/>
    <w:rsid w:val="003F6E3A"/>
    <w:rsid w:val="00403412"/>
    <w:rsid w:val="00406745"/>
    <w:rsid w:val="004073E1"/>
    <w:rsid w:val="0041348E"/>
    <w:rsid w:val="004142FE"/>
    <w:rsid w:val="00416512"/>
    <w:rsid w:val="00421E88"/>
    <w:rsid w:val="00422609"/>
    <w:rsid w:val="00423252"/>
    <w:rsid w:val="00424372"/>
    <w:rsid w:val="004258E9"/>
    <w:rsid w:val="0043249E"/>
    <w:rsid w:val="004338E1"/>
    <w:rsid w:val="004346AC"/>
    <w:rsid w:val="00434CDF"/>
    <w:rsid w:val="00435706"/>
    <w:rsid w:val="004401B2"/>
    <w:rsid w:val="00445A0E"/>
    <w:rsid w:val="00447245"/>
    <w:rsid w:val="00451B35"/>
    <w:rsid w:val="004534D3"/>
    <w:rsid w:val="00453ABF"/>
    <w:rsid w:val="00457EA0"/>
    <w:rsid w:val="00460A66"/>
    <w:rsid w:val="00462D55"/>
    <w:rsid w:val="00465885"/>
    <w:rsid w:val="00467113"/>
    <w:rsid w:val="00467EBD"/>
    <w:rsid w:val="004704B4"/>
    <w:rsid w:val="00470A40"/>
    <w:rsid w:val="0047289B"/>
    <w:rsid w:val="00472F31"/>
    <w:rsid w:val="0047397F"/>
    <w:rsid w:val="0047448F"/>
    <w:rsid w:val="0048036F"/>
    <w:rsid w:val="00482FD3"/>
    <w:rsid w:val="00484042"/>
    <w:rsid w:val="00486A69"/>
    <w:rsid w:val="0049092A"/>
    <w:rsid w:val="0049251D"/>
    <w:rsid w:val="00495E08"/>
    <w:rsid w:val="004A0A70"/>
    <w:rsid w:val="004A1181"/>
    <w:rsid w:val="004B1744"/>
    <w:rsid w:val="004B4D13"/>
    <w:rsid w:val="004B6D24"/>
    <w:rsid w:val="004B7433"/>
    <w:rsid w:val="004C2E03"/>
    <w:rsid w:val="004C4FFC"/>
    <w:rsid w:val="004C54C4"/>
    <w:rsid w:val="004C5A9F"/>
    <w:rsid w:val="004D0868"/>
    <w:rsid w:val="004D0E2F"/>
    <w:rsid w:val="004D2B98"/>
    <w:rsid w:val="004D3EE7"/>
    <w:rsid w:val="004D598B"/>
    <w:rsid w:val="004D7AF9"/>
    <w:rsid w:val="004E1EC7"/>
    <w:rsid w:val="004E6063"/>
    <w:rsid w:val="004E620B"/>
    <w:rsid w:val="004F1F06"/>
    <w:rsid w:val="004F32B2"/>
    <w:rsid w:val="004F3C09"/>
    <w:rsid w:val="004F505B"/>
    <w:rsid w:val="004F58F2"/>
    <w:rsid w:val="004F5BD5"/>
    <w:rsid w:val="004F60F5"/>
    <w:rsid w:val="004F6BDB"/>
    <w:rsid w:val="005002E8"/>
    <w:rsid w:val="00501060"/>
    <w:rsid w:val="00501417"/>
    <w:rsid w:val="0050147E"/>
    <w:rsid w:val="00502966"/>
    <w:rsid w:val="005047DA"/>
    <w:rsid w:val="005065A4"/>
    <w:rsid w:val="00506F25"/>
    <w:rsid w:val="00511C42"/>
    <w:rsid w:val="00512759"/>
    <w:rsid w:val="005128FC"/>
    <w:rsid w:val="00515252"/>
    <w:rsid w:val="00516B6E"/>
    <w:rsid w:val="00516CB5"/>
    <w:rsid w:val="00517606"/>
    <w:rsid w:val="0052112C"/>
    <w:rsid w:val="00523699"/>
    <w:rsid w:val="00535F90"/>
    <w:rsid w:val="005372A7"/>
    <w:rsid w:val="005379B5"/>
    <w:rsid w:val="00541190"/>
    <w:rsid w:val="00544500"/>
    <w:rsid w:val="0054518E"/>
    <w:rsid w:val="005453BF"/>
    <w:rsid w:val="00545418"/>
    <w:rsid w:val="0055205D"/>
    <w:rsid w:val="0055368D"/>
    <w:rsid w:val="0056530A"/>
    <w:rsid w:val="00565778"/>
    <w:rsid w:val="00565AD8"/>
    <w:rsid w:val="0056692B"/>
    <w:rsid w:val="005679FE"/>
    <w:rsid w:val="0057233D"/>
    <w:rsid w:val="00574B6B"/>
    <w:rsid w:val="00576B0D"/>
    <w:rsid w:val="00584CDE"/>
    <w:rsid w:val="00585C54"/>
    <w:rsid w:val="00586DE4"/>
    <w:rsid w:val="00587CEB"/>
    <w:rsid w:val="00596938"/>
    <w:rsid w:val="00597505"/>
    <w:rsid w:val="005A256F"/>
    <w:rsid w:val="005A2FEF"/>
    <w:rsid w:val="005A30D5"/>
    <w:rsid w:val="005A4DB7"/>
    <w:rsid w:val="005A53ED"/>
    <w:rsid w:val="005A6249"/>
    <w:rsid w:val="005A7E1D"/>
    <w:rsid w:val="005B00C4"/>
    <w:rsid w:val="005B020D"/>
    <w:rsid w:val="005B0BFC"/>
    <w:rsid w:val="005B12B5"/>
    <w:rsid w:val="005B7E3A"/>
    <w:rsid w:val="005C0AEE"/>
    <w:rsid w:val="005C1B1C"/>
    <w:rsid w:val="005C3483"/>
    <w:rsid w:val="005C3B2C"/>
    <w:rsid w:val="005D153A"/>
    <w:rsid w:val="005D351D"/>
    <w:rsid w:val="005D4CF8"/>
    <w:rsid w:val="005E4C00"/>
    <w:rsid w:val="005E55AC"/>
    <w:rsid w:val="005E67EE"/>
    <w:rsid w:val="005E6C61"/>
    <w:rsid w:val="005E6D70"/>
    <w:rsid w:val="005E749C"/>
    <w:rsid w:val="005F1D2D"/>
    <w:rsid w:val="005F2283"/>
    <w:rsid w:val="005F3CD9"/>
    <w:rsid w:val="005F51DF"/>
    <w:rsid w:val="005F6DF8"/>
    <w:rsid w:val="005F7483"/>
    <w:rsid w:val="00602EDA"/>
    <w:rsid w:val="00603768"/>
    <w:rsid w:val="00603C20"/>
    <w:rsid w:val="00604129"/>
    <w:rsid w:val="0061637F"/>
    <w:rsid w:val="00622271"/>
    <w:rsid w:val="0062276F"/>
    <w:rsid w:val="00627952"/>
    <w:rsid w:val="0063000D"/>
    <w:rsid w:val="00630A5F"/>
    <w:rsid w:val="00631C86"/>
    <w:rsid w:val="006330E4"/>
    <w:rsid w:val="00637114"/>
    <w:rsid w:val="00645287"/>
    <w:rsid w:val="00651D38"/>
    <w:rsid w:val="00653413"/>
    <w:rsid w:val="006542C0"/>
    <w:rsid w:val="00654FB0"/>
    <w:rsid w:val="00661817"/>
    <w:rsid w:val="006637D9"/>
    <w:rsid w:val="00663C57"/>
    <w:rsid w:val="00664185"/>
    <w:rsid w:val="00667047"/>
    <w:rsid w:val="00667BC3"/>
    <w:rsid w:val="006703FF"/>
    <w:rsid w:val="0067149F"/>
    <w:rsid w:val="00671AB0"/>
    <w:rsid w:val="00673583"/>
    <w:rsid w:val="00675148"/>
    <w:rsid w:val="00675A6E"/>
    <w:rsid w:val="00675F7E"/>
    <w:rsid w:val="00681EF6"/>
    <w:rsid w:val="006822A8"/>
    <w:rsid w:val="006844A4"/>
    <w:rsid w:val="00685644"/>
    <w:rsid w:val="00685CEC"/>
    <w:rsid w:val="00686D53"/>
    <w:rsid w:val="00690638"/>
    <w:rsid w:val="006933E1"/>
    <w:rsid w:val="00694770"/>
    <w:rsid w:val="006970C6"/>
    <w:rsid w:val="006A0197"/>
    <w:rsid w:val="006A0D8E"/>
    <w:rsid w:val="006A1DB5"/>
    <w:rsid w:val="006A22D2"/>
    <w:rsid w:val="006A56ED"/>
    <w:rsid w:val="006B02F8"/>
    <w:rsid w:val="006B5BAB"/>
    <w:rsid w:val="006B6888"/>
    <w:rsid w:val="006B6F12"/>
    <w:rsid w:val="006B75D8"/>
    <w:rsid w:val="006B76E4"/>
    <w:rsid w:val="006C1ACD"/>
    <w:rsid w:val="006C4AA7"/>
    <w:rsid w:val="006D2BAF"/>
    <w:rsid w:val="006D3BC6"/>
    <w:rsid w:val="006D6131"/>
    <w:rsid w:val="006D7ED2"/>
    <w:rsid w:val="006E0071"/>
    <w:rsid w:val="006E0B1B"/>
    <w:rsid w:val="006E3209"/>
    <w:rsid w:val="006E3CA8"/>
    <w:rsid w:val="006E3D13"/>
    <w:rsid w:val="006E6227"/>
    <w:rsid w:val="006E6BD6"/>
    <w:rsid w:val="006E6F8F"/>
    <w:rsid w:val="006E7632"/>
    <w:rsid w:val="006E7887"/>
    <w:rsid w:val="006E7BE2"/>
    <w:rsid w:val="006F294B"/>
    <w:rsid w:val="006F446B"/>
    <w:rsid w:val="006F535E"/>
    <w:rsid w:val="006F67C6"/>
    <w:rsid w:val="00701EE8"/>
    <w:rsid w:val="00702657"/>
    <w:rsid w:val="00704030"/>
    <w:rsid w:val="007055B6"/>
    <w:rsid w:val="00707E32"/>
    <w:rsid w:val="00711BE7"/>
    <w:rsid w:val="00712821"/>
    <w:rsid w:val="007151BA"/>
    <w:rsid w:val="007162C9"/>
    <w:rsid w:val="00716662"/>
    <w:rsid w:val="00716C62"/>
    <w:rsid w:val="00717A21"/>
    <w:rsid w:val="00720719"/>
    <w:rsid w:val="0072148E"/>
    <w:rsid w:val="0072175F"/>
    <w:rsid w:val="0072259A"/>
    <w:rsid w:val="00723AFD"/>
    <w:rsid w:val="00725A5B"/>
    <w:rsid w:val="00731AE7"/>
    <w:rsid w:val="00731C23"/>
    <w:rsid w:val="00731DB5"/>
    <w:rsid w:val="00731E1E"/>
    <w:rsid w:val="0074229A"/>
    <w:rsid w:val="007429D1"/>
    <w:rsid w:val="00742A36"/>
    <w:rsid w:val="00751C75"/>
    <w:rsid w:val="007544FC"/>
    <w:rsid w:val="007566CC"/>
    <w:rsid w:val="0075726E"/>
    <w:rsid w:val="0075743D"/>
    <w:rsid w:val="00761480"/>
    <w:rsid w:val="00761536"/>
    <w:rsid w:val="00765699"/>
    <w:rsid w:val="007659BB"/>
    <w:rsid w:val="00766531"/>
    <w:rsid w:val="00767484"/>
    <w:rsid w:val="00767C02"/>
    <w:rsid w:val="007720BE"/>
    <w:rsid w:val="0077340E"/>
    <w:rsid w:val="00775DA8"/>
    <w:rsid w:val="0077701C"/>
    <w:rsid w:val="00782D60"/>
    <w:rsid w:val="007A0CB4"/>
    <w:rsid w:val="007A51DC"/>
    <w:rsid w:val="007A5C7F"/>
    <w:rsid w:val="007A6171"/>
    <w:rsid w:val="007A6746"/>
    <w:rsid w:val="007A74E7"/>
    <w:rsid w:val="007B2848"/>
    <w:rsid w:val="007B2AFC"/>
    <w:rsid w:val="007B33A6"/>
    <w:rsid w:val="007B3B55"/>
    <w:rsid w:val="007C0E0E"/>
    <w:rsid w:val="007C10FD"/>
    <w:rsid w:val="007C25E8"/>
    <w:rsid w:val="007C4022"/>
    <w:rsid w:val="007C4A27"/>
    <w:rsid w:val="007C4E1C"/>
    <w:rsid w:val="007C58EF"/>
    <w:rsid w:val="007C5E4B"/>
    <w:rsid w:val="007D088E"/>
    <w:rsid w:val="007D20FB"/>
    <w:rsid w:val="007D3E24"/>
    <w:rsid w:val="007D5C4D"/>
    <w:rsid w:val="007D776C"/>
    <w:rsid w:val="007E1071"/>
    <w:rsid w:val="007E2B5D"/>
    <w:rsid w:val="007E660B"/>
    <w:rsid w:val="007E7A1D"/>
    <w:rsid w:val="007F005D"/>
    <w:rsid w:val="007F1D00"/>
    <w:rsid w:val="007F4323"/>
    <w:rsid w:val="007F6B48"/>
    <w:rsid w:val="00800B09"/>
    <w:rsid w:val="00801AD0"/>
    <w:rsid w:val="00801BC2"/>
    <w:rsid w:val="00803C2A"/>
    <w:rsid w:val="00803FEA"/>
    <w:rsid w:val="00804A8A"/>
    <w:rsid w:val="00806561"/>
    <w:rsid w:val="0080723D"/>
    <w:rsid w:val="00811194"/>
    <w:rsid w:val="00813255"/>
    <w:rsid w:val="00814989"/>
    <w:rsid w:val="0082002B"/>
    <w:rsid w:val="00823AEC"/>
    <w:rsid w:val="00830ED9"/>
    <w:rsid w:val="0083222E"/>
    <w:rsid w:val="00832944"/>
    <w:rsid w:val="008339B5"/>
    <w:rsid w:val="00840BA4"/>
    <w:rsid w:val="00844D57"/>
    <w:rsid w:val="00844E2C"/>
    <w:rsid w:val="008455F0"/>
    <w:rsid w:val="0085100E"/>
    <w:rsid w:val="00851B98"/>
    <w:rsid w:val="008530F5"/>
    <w:rsid w:val="008532FD"/>
    <w:rsid w:val="0085722B"/>
    <w:rsid w:val="00857DD0"/>
    <w:rsid w:val="0086301E"/>
    <w:rsid w:val="00863893"/>
    <w:rsid w:val="00863AC2"/>
    <w:rsid w:val="00863F4D"/>
    <w:rsid w:val="00866D72"/>
    <w:rsid w:val="00867384"/>
    <w:rsid w:val="008676D0"/>
    <w:rsid w:val="008736CE"/>
    <w:rsid w:val="0087439D"/>
    <w:rsid w:val="0087599F"/>
    <w:rsid w:val="008803E2"/>
    <w:rsid w:val="00881C04"/>
    <w:rsid w:val="00881DE9"/>
    <w:rsid w:val="00884FC7"/>
    <w:rsid w:val="0088608E"/>
    <w:rsid w:val="008868DF"/>
    <w:rsid w:val="00891307"/>
    <w:rsid w:val="008A400C"/>
    <w:rsid w:val="008B7A0B"/>
    <w:rsid w:val="008C24C5"/>
    <w:rsid w:val="008C2B65"/>
    <w:rsid w:val="008C3D57"/>
    <w:rsid w:val="008C69BA"/>
    <w:rsid w:val="008C7789"/>
    <w:rsid w:val="008C7E6D"/>
    <w:rsid w:val="008D02D8"/>
    <w:rsid w:val="008D1C45"/>
    <w:rsid w:val="008D4E78"/>
    <w:rsid w:val="008E0C8C"/>
    <w:rsid w:val="008E647B"/>
    <w:rsid w:val="008E7B3B"/>
    <w:rsid w:val="008F0BA2"/>
    <w:rsid w:val="008F1326"/>
    <w:rsid w:val="008F38F5"/>
    <w:rsid w:val="008F402B"/>
    <w:rsid w:val="008F62D3"/>
    <w:rsid w:val="008F6311"/>
    <w:rsid w:val="008F652E"/>
    <w:rsid w:val="008F743A"/>
    <w:rsid w:val="009002DB"/>
    <w:rsid w:val="00901497"/>
    <w:rsid w:val="00901C64"/>
    <w:rsid w:val="00901C75"/>
    <w:rsid w:val="00902480"/>
    <w:rsid w:val="009026D1"/>
    <w:rsid w:val="009062F8"/>
    <w:rsid w:val="00910B50"/>
    <w:rsid w:val="0091196D"/>
    <w:rsid w:val="00913E91"/>
    <w:rsid w:val="00913EF2"/>
    <w:rsid w:val="00913F7A"/>
    <w:rsid w:val="00914CB2"/>
    <w:rsid w:val="00914F22"/>
    <w:rsid w:val="00914FB8"/>
    <w:rsid w:val="00920EE3"/>
    <w:rsid w:val="00922196"/>
    <w:rsid w:val="0092268C"/>
    <w:rsid w:val="009229A1"/>
    <w:rsid w:val="0092599F"/>
    <w:rsid w:val="00926830"/>
    <w:rsid w:val="0092754D"/>
    <w:rsid w:val="00927EE5"/>
    <w:rsid w:val="0093022C"/>
    <w:rsid w:val="009310FB"/>
    <w:rsid w:val="009315A3"/>
    <w:rsid w:val="00931901"/>
    <w:rsid w:val="0093323D"/>
    <w:rsid w:val="00933D38"/>
    <w:rsid w:val="00937BAA"/>
    <w:rsid w:val="009411A2"/>
    <w:rsid w:val="00942B9A"/>
    <w:rsid w:val="0094756B"/>
    <w:rsid w:val="00957EF2"/>
    <w:rsid w:val="00962258"/>
    <w:rsid w:val="00963A3F"/>
    <w:rsid w:val="009707A4"/>
    <w:rsid w:val="0097672F"/>
    <w:rsid w:val="00983883"/>
    <w:rsid w:val="009950F4"/>
    <w:rsid w:val="00996059"/>
    <w:rsid w:val="0099695E"/>
    <w:rsid w:val="00997ABE"/>
    <w:rsid w:val="009A09D1"/>
    <w:rsid w:val="009A3257"/>
    <w:rsid w:val="009A4616"/>
    <w:rsid w:val="009B291A"/>
    <w:rsid w:val="009B3A39"/>
    <w:rsid w:val="009B5319"/>
    <w:rsid w:val="009B571B"/>
    <w:rsid w:val="009B69D7"/>
    <w:rsid w:val="009B7DFC"/>
    <w:rsid w:val="009C0B6A"/>
    <w:rsid w:val="009C1E7C"/>
    <w:rsid w:val="009C51EE"/>
    <w:rsid w:val="009C7D77"/>
    <w:rsid w:val="009D13BA"/>
    <w:rsid w:val="009D38EB"/>
    <w:rsid w:val="009D3C82"/>
    <w:rsid w:val="009D655A"/>
    <w:rsid w:val="009E0AD8"/>
    <w:rsid w:val="009E1D82"/>
    <w:rsid w:val="009E2336"/>
    <w:rsid w:val="009E40A3"/>
    <w:rsid w:val="009E4A00"/>
    <w:rsid w:val="009F0983"/>
    <w:rsid w:val="009F181F"/>
    <w:rsid w:val="009F1B94"/>
    <w:rsid w:val="009F76E9"/>
    <w:rsid w:val="009F7970"/>
    <w:rsid w:val="009F7A7B"/>
    <w:rsid w:val="00A01ED2"/>
    <w:rsid w:val="00A0495E"/>
    <w:rsid w:val="00A04F24"/>
    <w:rsid w:val="00A078BF"/>
    <w:rsid w:val="00A1252E"/>
    <w:rsid w:val="00A12F60"/>
    <w:rsid w:val="00A1472E"/>
    <w:rsid w:val="00A15101"/>
    <w:rsid w:val="00A1664A"/>
    <w:rsid w:val="00A166B1"/>
    <w:rsid w:val="00A20869"/>
    <w:rsid w:val="00A20FDF"/>
    <w:rsid w:val="00A21B87"/>
    <w:rsid w:val="00A221A7"/>
    <w:rsid w:val="00A23638"/>
    <w:rsid w:val="00A245BC"/>
    <w:rsid w:val="00A25100"/>
    <w:rsid w:val="00A252AB"/>
    <w:rsid w:val="00A26A08"/>
    <w:rsid w:val="00A30B32"/>
    <w:rsid w:val="00A30FBD"/>
    <w:rsid w:val="00A313BE"/>
    <w:rsid w:val="00A31DE3"/>
    <w:rsid w:val="00A34904"/>
    <w:rsid w:val="00A36DA0"/>
    <w:rsid w:val="00A40681"/>
    <w:rsid w:val="00A4533E"/>
    <w:rsid w:val="00A45EE0"/>
    <w:rsid w:val="00A4634F"/>
    <w:rsid w:val="00A469E2"/>
    <w:rsid w:val="00A46F7E"/>
    <w:rsid w:val="00A515EC"/>
    <w:rsid w:val="00A52AD4"/>
    <w:rsid w:val="00A54C47"/>
    <w:rsid w:val="00A55774"/>
    <w:rsid w:val="00A56B86"/>
    <w:rsid w:val="00A600D3"/>
    <w:rsid w:val="00A62DDC"/>
    <w:rsid w:val="00A64F3E"/>
    <w:rsid w:val="00A65312"/>
    <w:rsid w:val="00A76150"/>
    <w:rsid w:val="00A76CC5"/>
    <w:rsid w:val="00A822B1"/>
    <w:rsid w:val="00A8411D"/>
    <w:rsid w:val="00A8581B"/>
    <w:rsid w:val="00A85953"/>
    <w:rsid w:val="00A90683"/>
    <w:rsid w:val="00A9102F"/>
    <w:rsid w:val="00AA00A3"/>
    <w:rsid w:val="00AA2140"/>
    <w:rsid w:val="00AA3D0D"/>
    <w:rsid w:val="00AA6D68"/>
    <w:rsid w:val="00AA7EA3"/>
    <w:rsid w:val="00AA7FBA"/>
    <w:rsid w:val="00AB25C1"/>
    <w:rsid w:val="00AB65F3"/>
    <w:rsid w:val="00AB7E22"/>
    <w:rsid w:val="00AC5878"/>
    <w:rsid w:val="00AC59AB"/>
    <w:rsid w:val="00AD1272"/>
    <w:rsid w:val="00AD1F3B"/>
    <w:rsid w:val="00AD48DB"/>
    <w:rsid w:val="00AD61B8"/>
    <w:rsid w:val="00AE1524"/>
    <w:rsid w:val="00AE2F91"/>
    <w:rsid w:val="00AE3957"/>
    <w:rsid w:val="00AE4866"/>
    <w:rsid w:val="00AE7222"/>
    <w:rsid w:val="00AF4D13"/>
    <w:rsid w:val="00B023E7"/>
    <w:rsid w:val="00B037A4"/>
    <w:rsid w:val="00B04188"/>
    <w:rsid w:val="00B05AB8"/>
    <w:rsid w:val="00B11E47"/>
    <w:rsid w:val="00B14C24"/>
    <w:rsid w:val="00B15469"/>
    <w:rsid w:val="00B15B88"/>
    <w:rsid w:val="00B22688"/>
    <w:rsid w:val="00B22FA6"/>
    <w:rsid w:val="00B25B58"/>
    <w:rsid w:val="00B31CC1"/>
    <w:rsid w:val="00B50A85"/>
    <w:rsid w:val="00B53F34"/>
    <w:rsid w:val="00B543F7"/>
    <w:rsid w:val="00B54A2A"/>
    <w:rsid w:val="00B55B83"/>
    <w:rsid w:val="00B619AA"/>
    <w:rsid w:val="00B62235"/>
    <w:rsid w:val="00B63B2C"/>
    <w:rsid w:val="00B66150"/>
    <w:rsid w:val="00B70098"/>
    <w:rsid w:val="00B71036"/>
    <w:rsid w:val="00B71C9A"/>
    <w:rsid w:val="00B722FA"/>
    <w:rsid w:val="00B7303F"/>
    <w:rsid w:val="00B760E9"/>
    <w:rsid w:val="00B7712D"/>
    <w:rsid w:val="00B80DD6"/>
    <w:rsid w:val="00B81CD2"/>
    <w:rsid w:val="00B82197"/>
    <w:rsid w:val="00B82376"/>
    <w:rsid w:val="00B847D5"/>
    <w:rsid w:val="00B861F2"/>
    <w:rsid w:val="00B87E20"/>
    <w:rsid w:val="00B9013D"/>
    <w:rsid w:val="00B95FB4"/>
    <w:rsid w:val="00B96228"/>
    <w:rsid w:val="00B96345"/>
    <w:rsid w:val="00BA5148"/>
    <w:rsid w:val="00BA7658"/>
    <w:rsid w:val="00BB0FB0"/>
    <w:rsid w:val="00BB12BF"/>
    <w:rsid w:val="00BB2497"/>
    <w:rsid w:val="00BB3F08"/>
    <w:rsid w:val="00BB4DEC"/>
    <w:rsid w:val="00BB62EE"/>
    <w:rsid w:val="00BB6FCD"/>
    <w:rsid w:val="00BC3A4C"/>
    <w:rsid w:val="00BC3A62"/>
    <w:rsid w:val="00BC3A6B"/>
    <w:rsid w:val="00BC5FF1"/>
    <w:rsid w:val="00BD0816"/>
    <w:rsid w:val="00BD193F"/>
    <w:rsid w:val="00BD31C2"/>
    <w:rsid w:val="00BD5EC4"/>
    <w:rsid w:val="00BD6C6C"/>
    <w:rsid w:val="00BD74B6"/>
    <w:rsid w:val="00BE32F5"/>
    <w:rsid w:val="00BE39D9"/>
    <w:rsid w:val="00BE441A"/>
    <w:rsid w:val="00BE7C96"/>
    <w:rsid w:val="00BF0C64"/>
    <w:rsid w:val="00BF2AEF"/>
    <w:rsid w:val="00BF3506"/>
    <w:rsid w:val="00BF3555"/>
    <w:rsid w:val="00BF6159"/>
    <w:rsid w:val="00C02ECA"/>
    <w:rsid w:val="00C041F1"/>
    <w:rsid w:val="00C04D2E"/>
    <w:rsid w:val="00C068FA"/>
    <w:rsid w:val="00C10C21"/>
    <w:rsid w:val="00C11245"/>
    <w:rsid w:val="00C11FF0"/>
    <w:rsid w:val="00C15A1E"/>
    <w:rsid w:val="00C15E71"/>
    <w:rsid w:val="00C1641E"/>
    <w:rsid w:val="00C20076"/>
    <w:rsid w:val="00C217CA"/>
    <w:rsid w:val="00C224CB"/>
    <w:rsid w:val="00C22C99"/>
    <w:rsid w:val="00C24298"/>
    <w:rsid w:val="00C31198"/>
    <w:rsid w:val="00C332FD"/>
    <w:rsid w:val="00C41885"/>
    <w:rsid w:val="00C45BE9"/>
    <w:rsid w:val="00C46A84"/>
    <w:rsid w:val="00C50A36"/>
    <w:rsid w:val="00C51772"/>
    <w:rsid w:val="00C56B1C"/>
    <w:rsid w:val="00C578DB"/>
    <w:rsid w:val="00C60421"/>
    <w:rsid w:val="00C610B9"/>
    <w:rsid w:val="00C64402"/>
    <w:rsid w:val="00C64DCF"/>
    <w:rsid w:val="00C655FE"/>
    <w:rsid w:val="00C65831"/>
    <w:rsid w:val="00C67862"/>
    <w:rsid w:val="00C706ED"/>
    <w:rsid w:val="00C736A4"/>
    <w:rsid w:val="00C73D8B"/>
    <w:rsid w:val="00C749ED"/>
    <w:rsid w:val="00C74F4E"/>
    <w:rsid w:val="00C750BB"/>
    <w:rsid w:val="00C76990"/>
    <w:rsid w:val="00C773FC"/>
    <w:rsid w:val="00C82380"/>
    <w:rsid w:val="00C83739"/>
    <w:rsid w:val="00C84817"/>
    <w:rsid w:val="00C87369"/>
    <w:rsid w:val="00C902B9"/>
    <w:rsid w:val="00C91329"/>
    <w:rsid w:val="00C9187E"/>
    <w:rsid w:val="00C91894"/>
    <w:rsid w:val="00C94905"/>
    <w:rsid w:val="00CA3EA0"/>
    <w:rsid w:val="00CA4491"/>
    <w:rsid w:val="00CA4892"/>
    <w:rsid w:val="00CA555B"/>
    <w:rsid w:val="00CA5D9A"/>
    <w:rsid w:val="00CA7604"/>
    <w:rsid w:val="00CB10F3"/>
    <w:rsid w:val="00CB41B0"/>
    <w:rsid w:val="00CB67D4"/>
    <w:rsid w:val="00CB79CE"/>
    <w:rsid w:val="00CC5EDA"/>
    <w:rsid w:val="00CD4A27"/>
    <w:rsid w:val="00CD59C4"/>
    <w:rsid w:val="00CE05AB"/>
    <w:rsid w:val="00CE07CD"/>
    <w:rsid w:val="00CE1A7C"/>
    <w:rsid w:val="00CE494B"/>
    <w:rsid w:val="00CE7818"/>
    <w:rsid w:val="00CF131F"/>
    <w:rsid w:val="00CF301C"/>
    <w:rsid w:val="00CF4415"/>
    <w:rsid w:val="00CF5434"/>
    <w:rsid w:val="00CF7EFA"/>
    <w:rsid w:val="00CF7EFB"/>
    <w:rsid w:val="00D00693"/>
    <w:rsid w:val="00D019C1"/>
    <w:rsid w:val="00D0772E"/>
    <w:rsid w:val="00D07A82"/>
    <w:rsid w:val="00D10C68"/>
    <w:rsid w:val="00D128D9"/>
    <w:rsid w:val="00D1453D"/>
    <w:rsid w:val="00D162D9"/>
    <w:rsid w:val="00D17F75"/>
    <w:rsid w:val="00D20494"/>
    <w:rsid w:val="00D208AB"/>
    <w:rsid w:val="00D20B46"/>
    <w:rsid w:val="00D2147C"/>
    <w:rsid w:val="00D24737"/>
    <w:rsid w:val="00D26409"/>
    <w:rsid w:val="00D2763E"/>
    <w:rsid w:val="00D3298E"/>
    <w:rsid w:val="00D3313C"/>
    <w:rsid w:val="00D34EB5"/>
    <w:rsid w:val="00D37F2A"/>
    <w:rsid w:val="00D421A7"/>
    <w:rsid w:val="00D4633A"/>
    <w:rsid w:val="00D46390"/>
    <w:rsid w:val="00D46E76"/>
    <w:rsid w:val="00D47050"/>
    <w:rsid w:val="00D47E52"/>
    <w:rsid w:val="00D54DA7"/>
    <w:rsid w:val="00D61FE2"/>
    <w:rsid w:val="00D6294A"/>
    <w:rsid w:val="00D64AE8"/>
    <w:rsid w:val="00D738FA"/>
    <w:rsid w:val="00D755CE"/>
    <w:rsid w:val="00D90168"/>
    <w:rsid w:val="00D931FC"/>
    <w:rsid w:val="00D93A52"/>
    <w:rsid w:val="00D95064"/>
    <w:rsid w:val="00D97772"/>
    <w:rsid w:val="00DA13C8"/>
    <w:rsid w:val="00DA49E1"/>
    <w:rsid w:val="00DA6EDB"/>
    <w:rsid w:val="00DB4050"/>
    <w:rsid w:val="00DB49F3"/>
    <w:rsid w:val="00DB602C"/>
    <w:rsid w:val="00DB7434"/>
    <w:rsid w:val="00DC0306"/>
    <w:rsid w:val="00DC2368"/>
    <w:rsid w:val="00DC5E01"/>
    <w:rsid w:val="00DC7502"/>
    <w:rsid w:val="00DD0088"/>
    <w:rsid w:val="00DD0985"/>
    <w:rsid w:val="00DD2AE5"/>
    <w:rsid w:val="00DD471C"/>
    <w:rsid w:val="00DD62E9"/>
    <w:rsid w:val="00DD7C09"/>
    <w:rsid w:val="00DE31F3"/>
    <w:rsid w:val="00DE4466"/>
    <w:rsid w:val="00DE5C93"/>
    <w:rsid w:val="00DE7050"/>
    <w:rsid w:val="00DE7500"/>
    <w:rsid w:val="00DF50FE"/>
    <w:rsid w:val="00E02D8C"/>
    <w:rsid w:val="00E037E3"/>
    <w:rsid w:val="00E053D3"/>
    <w:rsid w:val="00E117D2"/>
    <w:rsid w:val="00E14302"/>
    <w:rsid w:val="00E17299"/>
    <w:rsid w:val="00E17FDC"/>
    <w:rsid w:val="00E22008"/>
    <w:rsid w:val="00E24342"/>
    <w:rsid w:val="00E24C3E"/>
    <w:rsid w:val="00E26D93"/>
    <w:rsid w:val="00E2744D"/>
    <w:rsid w:val="00E34D7A"/>
    <w:rsid w:val="00E3536D"/>
    <w:rsid w:val="00E35B87"/>
    <w:rsid w:val="00E35CE9"/>
    <w:rsid w:val="00E408AB"/>
    <w:rsid w:val="00E426AC"/>
    <w:rsid w:val="00E45AAD"/>
    <w:rsid w:val="00E50279"/>
    <w:rsid w:val="00E5398A"/>
    <w:rsid w:val="00E53B41"/>
    <w:rsid w:val="00E53F5B"/>
    <w:rsid w:val="00E550FA"/>
    <w:rsid w:val="00E557C2"/>
    <w:rsid w:val="00E5660D"/>
    <w:rsid w:val="00E56804"/>
    <w:rsid w:val="00E56FB1"/>
    <w:rsid w:val="00E6063C"/>
    <w:rsid w:val="00E62971"/>
    <w:rsid w:val="00E67B5B"/>
    <w:rsid w:val="00E70325"/>
    <w:rsid w:val="00E71410"/>
    <w:rsid w:val="00E74114"/>
    <w:rsid w:val="00E74854"/>
    <w:rsid w:val="00E812F4"/>
    <w:rsid w:val="00E837EE"/>
    <w:rsid w:val="00E90496"/>
    <w:rsid w:val="00E920C7"/>
    <w:rsid w:val="00E92646"/>
    <w:rsid w:val="00E9665F"/>
    <w:rsid w:val="00E97014"/>
    <w:rsid w:val="00EA007B"/>
    <w:rsid w:val="00EA056A"/>
    <w:rsid w:val="00EA0CBE"/>
    <w:rsid w:val="00EA3715"/>
    <w:rsid w:val="00EA6289"/>
    <w:rsid w:val="00EB00E8"/>
    <w:rsid w:val="00EB135E"/>
    <w:rsid w:val="00EB191C"/>
    <w:rsid w:val="00EB2CC3"/>
    <w:rsid w:val="00EB3935"/>
    <w:rsid w:val="00EB414D"/>
    <w:rsid w:val="00EB42C5"/>
    <w:rsid w:val="00EB7711"/>
    <w:rsid w:val="00EC074D"/>
    <w:rsid w:val="00EC115B"/>
    <w:rsid w:val="00EC2980"/>
    <w:rsid w:val="00EC3F58"/>
    <w:rsid w:val="00EC66CD"/>
    <w:rsid w:val="00ED42EB"/>
    <w:rsid w:val="00ED516F"/>
    <w:rsid w:val="00ED53BF"/>
    <w:rsid w:val="00EE0CF7"/>
    <w:rsid w:val="00EE2677"/>
    <w:rsid w:val="00EE7C33"/>
    <w:rsid w:val="00EF0366"/>
    <w:rsid w:val="00EF0FD7"/>
    <w:rsid w:val="00EF1034"/>
    <w:rsid w:val="00EF2BED"/>
    <w:rsid w:val="00EF3F26"/>
    <w:rsid w:val="00EF43B7"/>
    <w:rsid w:val="00EF5CAB"/>
    <w:rsid w:val="00EF76B5"/>
    <w:rsid w:val="00F02BC8"/>
    <w:rsid w:val="00F04164"/>
    <w:rsid w:val="00F05495"/>
    <w:rsid w:val="00F10A7E"/>
    <w:rsid w:val="00F122E4"/>
    <w:rsid w:val="00F13C02"/>
    <w:rsid w:val="00F14686"/>
    <w:rsid w:val="00F36460"/>
    <w:rsid w:val="00F36BCC"/>
    <w:rsid w:val="00F37A41"/>
    <w:rsid w:val="00F4102B"/>
    <w:rsid w:val="00F43814"/>
    <w:rsid w:val="00F449A5"/>
    <w:rsid w:val="00F46323"/>
    <w:rsid w:val="00F54134"/>
    <w:rsid w:val="00F605BE"/>
    <w:rsid w:val="00F60C3D"/>
    <w:rsid w:val="00F62811"/>
    <w:rsid w:val="00F7005A"/>
    <w:rsid w:val="00F714AB"/>
    <w:rsid w:val="00F7263F"/>
    <w:rsid w:val="00F73553"/>
    <w:rsid w:val="00F759B8"/>
    <w:rsid w:val="00F76295"/>
    <w:rsid w:val="00F8306E"/>
    <w:rsid w:val="00F87B33"/>
    <w:rsid w:val="00F9092C"/>
    <w:rsid w:val="00FA06AA"/>
    <w:rsid w:val="00FA1521"/>
    <w:rsid w:val="00FA22B6"/>
    <w:rsid w:val="00FA4B90"/>
    <w:rsid w:val="00FA592F"/>
    <w:rsid w:val="00FB09FC"/>
    <w:rsid w:val="00FB1FFC"/>
    <w:rsid w:val="00FB22D1"/>
    <w:rsid w:val="00FB2E98"/>
    <w:rsid w:val="00FB56CB"/>
    <w:rsid w:val="00FC1518"/>
    <w:rsid w:val="00FC1C86"/>
    <w:rsid w:val="00FC22D4"/>
    <w:rsid w:val="00FC54B5"/>
    <w:rsid w:val="00FC764D"/>
    <w:rsid w:val="00FC7675"/>
    <w:rsid w:val="00FD0E04"/>
    <w:rsid w:val="00FD14D7"/>
    <w:rsid w:val="00FD15B4"/>
    <w:rsid w:val="00FD3436"/>
    <w:rsid w:val="00FD5A42"/>
    <w:rsid w:val="00FD735E"/>
    <w:rsid w:val="00FE09BC"/>
    <w:rsid w:val="00FE0D32"/>
    <w:rsid w:val="00FE0E5F"/>
    <w:rsid w:val="00FE57C3"/>
    <w:rsid w:val="00FE6E4F"/>
    <w:rsid w:val="00FF2F96"/>
    <w:rsid w:val="00FF3C2F"/>
    <w:rsid w:val="00FF4CCE"/>
    <w:rsid w:val="00FF5CDE"/>
    <w:rsid w:val="02A5F057"/>
    <w:rsid w:val="040F935A"/>
    <w:rsid w:val="0726BBC2"/>
    <w:rsid w:val="1555946D"/>
    <w:rsid w:val="2487892C"/>
    <w:rsid w:val="2B0296FD"/>
    <w:rsid w:val="33896C93"/>
    <w:rsid w:val="357C7FB2"/>
    <w:rsid w:val="5083E934"/>
    <w:rsid w:val="5D1864D4"/>
    <w:rsid w:val="66684768"/>
    <w:rsid w:val="671CDD7E"/>
    <w:rsid w:val="6E33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2E891"/>
  <w15:chartTrackingRefBased/>
  <w15:docId w15:val="{8732F174-EA17-4AE0-85B1-FC17256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600"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tabs>
        <w:tab w:val="right" w:leader="dot" w:pos="8640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8640"/>
      </w:tabs>
      <w:ind w:left="200"/>
    </w:pPr>
    <w:rPr>
      <w:i/>
    </w:rPr>
  </w:style>
  <w:style w:type="paragraph" w:styleId="TOC4">
    <w:name w:val="toc 4"/>
    <w:basedOn w:val="Normal"/>
    <w:next w:val="Normal"/>
    <w:uiPriority w:val="39"/>
    <w:pPr>
      <w:tabs>
        <w:tab w:val="right" w:leader="dot" w:pos="8640"/>
      </w:tabs>
      <w:ind w:left="4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640"/>
      </w:tabs>
      <w:ind w:left="6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640"/>
      </w:tabs>
      <w:ind w:left="8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  <w:ind w:left="10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640"/>
      </w:tabs>
      <w:ind w:left="120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640"/>
      </w:tabs>
      <w:ind w:left="1400"/>
    </w:pPr>
    <w:rPr>
      <w:sz w:val="18"/>
    </w:rPr>
  </w:style>
  <w:style w:type="paragraph" w:styleId="BodyText">
    <w:name w:val="Body Text"/>
    <w:basedOn w:val="Normal"/>
    <w:link w:val="BodyTextChar"/>
    <w:pPr>
      <w:spacing w:before="120"/>
    </w:pPr>
    <w:rPr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1440" w:hanging="1080"/>
    </w:pPr>
    <w:rPr>
      <w:sz w:val="24"/>
    </w:rPr>
  </w:style>
  <w:style w:type="paragraph" w:styleId="BodyText2">
    <w:name w:val="Body Text 2"/>
    <w:basedOn w:val="Normal"/>
    <w:pPr>
      <w:spacing w:before="120"/>
    </w:pPr>
    <w:rPr>
      <w:i/>
      <w:color w:val="0000FF"/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36">
    <w:name w:val="xl36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xl37">
    <w:name w:val="xl3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5">
    <w:name w:val="xl45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49">
    <w:name w:val="xl4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54">
    <w:name w:val="xl54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">
    <w:name w:val="xl56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customStyle="1" w:styleId="xl58">
    <w:name w:val="xl58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customStyle="1" w:styleId="xl59">
    <w:name w:val="xl5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0">
    <w:name w:val="xl60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1">
    <w:name w:val="xl61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DB49F3"/>
    <w:rPr>
      <w:rFonts w:ascii="Tahoma" w:hAnsi="Tahoma" w:cs="Tahoma"/>
      <w:sz w:val="16"/>
      <w:szCs w:val="16"/>
    </w:rPr>
  </w:style>
  <w:style w:type="character" w:styleId="Strong">
    <w:name w:val="Strong"/>
    <w:qFormat/>
    <w:rsid w:val="0037142C"/>
    <w:rPr>
      <w:b/>
      <w:bCs/>
    </w:rPr>
  </w:style>
  <w:style w:type="table" w:styleId="TableGrid">
    <w:name w:val="Table Grid"/>
    <w:basedOn w:val="TableNormal"/>
    <w:rsid w:val="0033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5C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77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Heading3Char">
    <w:name w:val="Heading 3 Char"/>
    <w:link w:val="Heading3"/>
    <w:rsid w:val="00D97772"/>
    <w:rPr>
      <w:b/>
      <w:sz w:val="24"/>
    </w:rPr>
  </w:style>
  <w:style w:type="paragraph" w:customStyle="1" w:styleId="a">
    <w:name w:val="____________"/>
    <w:basedOn w:val="BodyText"/>
    <w:rsid w:val="00D97772"/>
    <w:pPr>
      <w:spacing w:before="0"/>
    </w:pPr>
  </w:style>
  <w:style w:type="character" w:customStyle="1" w:styleId="st">
    <w:name w:val="st"/>
    <w:rsid w:val="00506F25"/>
  </w:style>
  <w:style w:type="character" w:customStyle="1" w:styleId="Heading4Char">
    <w:name w:val="Heading 4 Char"/>
    <w:link w:val="Heading4"/>
    <w:rsid w:val="00506F25"/>
    <w:rPr>
      <w:b/>
      <w:i/>
      <w:sz w:val="24"/>
    </w:rPr>
  </w:style>
  <w:style w:type="character" w:customStyle="1" w:styleId="xbe">
    <w:name w:val="_xbe"/>
    <w:rsid w:val="00F36BCC"/>
  </w:style>
  <w:style w:type="character" w:styleId="CommentReference">
    <w:name w:val="annotation reference"/>
    <w:rsid w:val="001E4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C62"/>
  </w:style>
  <w:style w:type="character" w:customStyle="1" w:styleId="CommentTextChar">
    <w:name w:val="Comment Text Char"/>
    <w:basedOn w:val="DefaultParagraphFont"/>
    <w:link w:val="CommentText"/>
    <w:rsid w:val="001E4C62"/>
  </w:style>
  <w:style w:type="paragraph" w:styleId="CommentSubject">
    <w:name w:val="annotation subject"/>
    <w:basedOn w:val="CommentText"/>
    <w:next w:val="CommentText"/>
    <w:link w:val="CommentSubjectChar"/>
    <w:rsid w:val="001E4C62"/>
    <w:rPr>
      <w:b/>
      <w:bCs/>
    </w:rPr>
  </w:style>
  <w:style w:type="character" w:customStyle="1" w:styleId="CommentSubjectChar">
    <w:name w:val="Comment Subject Char"/>
    <w:link w:val="CommentSubject"/>
    <w:rsid w:val="001E4C62"/>
    <w:rPr>
      <w:b/>
      <w:bCs/>
    </w:rPr>
  </w:style>
  <w:style w:type="paragraph" w:styleId="ListParagraph">
    <w:name w:val="List Paragraph"/>
    <w:basedOn w:val="Normal"/>
    <w:uiPriority w:val="34"/>
    <w:qFormat/>
    <w:rsid w:val="00A12F6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rsid w:val="00D24737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914FB8"/>
    <w:rPr>
      <w:color w:val="808080"/>
      <w:shd w:val="clear" w:color="auto" w:fill="E6E6E6"/>
    </w:rPr>
  </w:style>
  <w:style w:type="paragraph" w:customStyle="1" w:styleId="Default">
    <w:name w:val="Default"/>
    <w:rsid w:val="00830ED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m-3512329370429073015msolistparagraph">
    <w:name w:val="m_-3512329370429073015msolistparagraph"/>
    <w:basedOn w:val="Normal"/>
    <w:rsid w:val="00704030"/>
    <w:pPr>
      <w:spacing w:before="100" w:beforeAutospacing="1" w:after="100" w:afterAutospacing="1"/>
    </w:pPr>
    <w:rPr>
      <w:sz w:val="24"/>
      <w:szCs w:val="24"/>
    </w:rPr>
  </w:style>
  <w:style w:type="table" w:styleId="GridTable4-Accent6">
    <w:name w:val="Grid Table 4 Accent 6"/>
    <w:basedOn w:val="TableNormal"/>
    <w:uiPriority w:val="49"/>
    <w:rsid w:val="00EB135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61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fontstyle01">
    <w:name w:val="fontstyle01"/>
    <w:basedOn w:val="DefaultParagraphFont"/>
    <w:rsid w:val="004F5BD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F5BD5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F5BD5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1060"/>
  </w:style>
  <w:style w:type="character" w:customStyle="1" w:styleId="FootnoteTextChar">
    <w:name w:val="Footnote Text Char"/>
    <w:basedOn w:val="DefaultParagraphFont"/>
    <w:link w:val="FootnoteText"/>
    <w:semiHidden/>
    <w:rsid w:val="005128FC"/>
  </w:style>
  <w:style w:type="table" w:styleId="GridTable2-Accent6">
    <w:name w:val="Grid Table 2 Accent 6"/>
    <w:basedOn w:val="TableNormal"/>
    <w:uiPriority w:val="47"/>
    <w:rsid w:val="0076153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pp1">
    <w:name w:val="App1"/>
    <w:basedOn w:val="Heading1"/>
    <w:link w:val="App1Char"/>
    <w:uiPriority w:val="5"/>
    <w:qFormat/>
    <w:rsid w:val="00867384"/>
    <w:pPr>
      <w:widowControl w:val="0"/>
      <w:spacing w:before="2640" w:after="0"/>
      <w:ind w:left="720" w:hanging="720"/>
      <w:jc w:val="center"/>
    </w:pPr>
    <w:rPr>
      <w:rFonts w:eastAsiaTheme="majorEastAsia" w:cs="Arial"/>
      <w:bCs/>
      <w:snapToGrid w:val="0"/>
      <w:kern w:val="0"/>
      <w:sz w:val="36"/>
      <w:szCs w:val="28"/>
    </w:rPr>
  </w:style>
  <w:style w:type="character" w:customStyle="1" w:styleId="App1Char">
    <w:name w:val="App1 Char"/>
    <w:basedOn w:val="DefaultParagraphFont"/>
    <w:link w:val="App1"/>
    <w:uiPriority w:val="5"/>
    <w:rsid w:val="00867384"/>
    <w:rPr>
      <w:rFonts w:ascii="Arial" w:eastAsiaTheme="majorEastAsia" w:hAnsi="Arial" w:cs="Arial"/>
      <w:b/>
      <w:bCs/>
      <w:snapToGrid w:val="0"/>
      <w:sz w:val="36"/>
      <w:szCs w:val="28"/>
    </w:rPr>
  </w:style>
  <w:style w:type="table" w:customStyle="1" w:styleId="TableGrid2">
    <w:name w:val="Table Grid2"/>
    <w:basedOn w:val="TableNormal"/>
    <w:next w:val="TableGrid"/>
    <w:rsid w:val="00867384"/>
    <w:rPr>
      <w:rFonts w:cs="Arial"/>
      <w:snapToGrid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6556C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B27A35CF12349839B71E4BBCD793B" ma:contentTypeVersion="10" ma:contentTypeDescription="Create a new document." ma:contentTypeScope="" ma:versionID="9ea8df5703096895e33b8ad764e30f23">
  <xsd:schema xmlns:xsd="http://www.w3.org/2001/XMLSchema" xmlns:xs="http://www.w3.org/2001/XMLSchema" xmlns:p="http://schemas.microsoft.com/office/2006/metadata/properties" xmlns:ns2="bcdfb681-050e-46e5-a3f5-fc0d8a431192" xmlns:ns3="c2788f7d-bffa-40f4-8ed5-bb4b94518f13" targetNamespace="http://schemas.microsoft.com/office/2006/metadata/properties" ma:root="true" ma:fieldsID="b95d3cdd84a0b418f2334c18965a449b" ns2:_="" ns3:_="">
    <xsd:import namespace="bcdfb681-050e-46e5-a3f5-fc0d8a431192"/>
    <xsd:import namespace="c2788f7d-bffa-40f4-8ed5-bb4b94518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b681-050e-46e5-a3f5-fc0d8a43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3e5e21-29b4-4165-a6b7-8113a40a7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88f7d-bffa-40f4-8ed5-bb4b94518f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d8dbff-9549-42cd-9281-cc6e6ca59265}" ma:internalName="TaxCatchAll" ma:showField="CatchAllData" ma:web="c2788f7d-bffa-40f4-8ed5-bb4b94518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fb681-050e-46e5-a3f5-fc0d8a431192">
      <Terms xmlns="http://schemas.microsoft.com/office/infopath/2007/PartnerControls"/>
    </lcf76f155ced4ddcb4097134ff3c332f>
    <TaxCatchAll xmlns="c2788f7d-bffa-40f4-8ed5-bb4b94518f1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30C71-BCB7-4D45-8CFC-DBD9E661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fb681-050e-46e5-a3f5-fc0d8a431192"/>
    <ds:schemaRef ds:uri="c2788f7d-bffa-40f4-8ed5-bb4b9451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1D41C-D93A-4046-B4B2-C84F27EDF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A0753-43F5-43D0-8271-FECF8126C8B0}">
  <ds:schemaRefs>
    <ds:schemaRef ds:uri="http://purl.org/dc/dcmitype/"/>
    <ds:schemaRef ds:uri="bcdfb681-050e-46e5-a3f5-fc0d8a431192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2788f7d-bffa-40f4-8ed5-bb4b94518f1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D0E799-6DCC-48F2-B61C-427A85407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764</Words>
  <Characters>4282</Characters>
  <Application>Microsoft Office Word</Application>
  <DocSecurity>0</DocSecurity>
  <Lines>214</Lines>
  <Paragraphs>105</Paragraphs>
  <ScaleCrop>false</ScaleCrop>
  <Company>Airtech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</dc:title>
  <dc:subject/>
  <dc:creator>Airtech</dc:creator>
  <cp:keywords/>
  <cp:lastModifiedBy>Schlichtemeier, Chad</cp:lastModifiedBy>
  <cp:revision>3</cp:revision>
  <cp:lastPrinted>2022-11-09T17:29:00Z</cp:lastPrinted>
  <dcterms:created xsi:type="dcterms:W3CDTF">2022-11-09T17:29:00Z</dcterms:created>
  <dcterms:modified xsi:type="dcterms:W3CDTF">2022-11-09T17:29:00Z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0x010100D2CB27A35CF12349839B71E4BBCD793B</vt:lpwstr>
  </property>
  <property fmtid="{D5CDD505-2E9C-101B-9397-08002B2CF9AE}" pid="3" name="MediaServiceImageTags">
    <vt:lpwstr/>
  </property>
</Properties>
</file>